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897C1" w14:textId="77777777" w:rsidR="00C700C4" w:rsidRDefault="00512152">
      <w:pPr>
        <w:pStyle w:val="Header"/>
        <w:jc w:val="center"/>
        <w:rPr>
          <w:rFonts w:ascii="Arial" w:eastAsiaTheme="majorEastAsia" w:hAnsi="Arial" w:cs="Arial"/>
          <w:b/>
          <w:sz w:val="24"/>
          <w:szCs w:val="24"/>
        </w:rPr>
      </w:pPr>
      <w:r>
        <w:rPr>
          <w:rFonts w:ascii="Arial" w:eastAsiaTheme="majorEastAsia" w:hAnsi="Arial" w:cs="Arial"/>
          <w:b/>
          <w:sz w:val="32"/>
          <w:szCs w:val="32"/>
        </w:rPr>
        <w:t xml:space="preserve">United Youth for Peace, Education, Transparency and Development in Liberia </w:t>
      </w:r>
      <w:r>
        <w:rPr>
          <w:rFonts w:ascii="Arial" w:eastAsiaTheme="majorEastAsia" w:hAnsi="Arial" w:cs="Arial"/>
          <w:b/>
          <w:sz w:val="24"/>
          <w:szCs w:val="24"/>
        </w:rPr>
        <w:t>(UYPETDL)</w:t>
      </w:r>
    </w:p>
    <w:p w14:paraId="412897C2" w14:textId="77777777" w:rsidR="00C700C4" w:rsidRDefault="00C700C4">
      <w:pPr>
        <w:pStyle w:val="Header"/>
        <w:jc w:val="center"/>
        <w:rPr>
          <w:rFonts w:ascii="Arial" w:eastAsiaTheme="majorEastAsia" w:hAnsi="Arial" w:cs="Arial"/>
          <w:b/>
          <w:sz w:val="24"/>
          <w:szCs w:val="24"/>
        </w:rPr>
      </w:pPr>
    </w:p>
    <w:p w14:paraId="412897C3" w14:textId="77777777" w:rsidR="00C700C4" w:rsidRDefault="00C700C4">
      <w:pPr>
        <w:pStyle w:val="Header"/>
        <w:jc w:val="center"/>
        <w:rPr>
          <w:rFonts w:ascii="Arial" w:eastAsiaTheme="majorEastAsia" w:hAnsi="Arial" w:cs="Arial"/>
          <w:b/>
          <w:sz w:val="24"/>
          <w:szCs w:val="24"/>
        </w:rPr>
      </w:pPr>
    </w:p>
    <w:p w14:paraId="412897C4" w14:textId="77777777" w:rsidR="00C700C4" w:rsidRDefault="00512152">
      <w:pPr>
        <w:pStyle w:val="Header"/>
        <w:jc w:val="center"/>
        <w:rPr>
          <w:rFonts w:ascii="Arial" w:eastAsiaTheme="majorEastAsia" w:hAnsi="Arial" w:cs="Arial"/>
          <w:b/>
          <w:sz w:val="24"/>
          <w:szCs w:val="24"/>
        </w:rPr>
      </w:pPr>
      <w:r>
        <w:rPr>
          <w:rFonts w:ascii="Arial" w:eastAsiaTheme="majorEastAsia" w:hAnsi="Arial" w:cs="Arial"/>
          <w:b/>
          <w:noProof/>
          <w:sz w:val="32"/>
          <w:szCs w:val="32"/>
        </w:rPr>
        <w:drawing>
          <wp:anchor distT="0" distB="0" distL="114300" distR="114300" simplePos="0" relativeHeight="251659264" behindDoc="1" locked="0" layoutInCell="1" allowOverlap="1" wp14:anchorId="41289AF7" wp14:editId="41289AF8">
            <wp:simplePos x="0" y="0"/>
            <wp:positionH relativeFrom="margin">
              <wp:posOffset>1823720</wp:posOffset>
            </wp:positionH>
            <wp:positionV relativeFrom="paragraph">
              <wp:posOffset>164465</wp:posOffset>
            </wp:positionV>
            <wp:extent cx="1815465" cy="1685925"/>
            <wp:effectExtent l="19050" t="0" r="13335" b="485775"/>
            <wp:wrapNone/>
            <wp:docPr id="98734324" name="Picture 98734324" descr="C:\Users\USER\Desktop\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34324" name="Picture 98734324" descr="C:\Users\USER\Desktop\Logo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815465" cy="16859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14:paraId="412897C5" w14:textId="77777777" w:rsidR="00C700C4" w:rsidRDefault="00C700C4">
      <w:pPr>
        <w:pStyle w:val="Header"/>
        <w:jc w:val="center"/>
        <w:rPr>
          <w:rFonts w:ascii="Arial" w:eastAsiaTheme="majorEastAsia" w:hAnsi="Arial" w:cs="Arial"/>
          <w:b/>
          <w:sz w:val="24"/>
          <w:szCs w:val="24"/>
        </w:rPr>
      </w:pPr>
    </w:p>
    <w:p w14:paraId="412897C6" w14:textId="77777777" w:rsidR="00C700C4" w:rsidRDefault="00C700C4">
      <w:pPr>
        <w:pStyle w:val="Header"/>
        <w:jc w:val="center"/>
        <w:rPr>
          <w:rFonts w:ascii="Arial" w:eastAsiaTheme="majorEastAsia" w:hAnsi="Arial" w:cs="Arial"/>
          <w:b/>
          <w:sz w:val="24"/>
          <w:szCs w:val="24"/>
        </w:rPr>
      </w:pPr>
    </w:p>
    <w:p w14:paraId="412897C7" w14:textId="77777777" w:rsidR="00C700C4" w:rsidRDefault="00C700C4">
      <w:pPr>
        <w:pStyle w:val="Header"/>
        <w:jc w:val="center"/>
        <w:rPr>
          <w:rFonts w:ascii="Arial" w:eastAsiaTheme="majorEastAsia" w:hAnsi="Arial" w:cs="Arial"/>
          <w:b/>
          <w:sz w:val="24"/>
          <w:szCs w:val="24"/>
        </w:rPr>
      </w:pPr>
    </w:p>
    <w:p w14:paraId="412897C8" w14:textId="77777777" w:rsidR="00C700C4" w:rsidRDefault="00C700C4">
      <w:pPr>
        <w:pStyle w:val="Header"/>
        <w:jc w:val="center"/>
        <w:rPr>
          <w:rFonts w:ascii="Arial" w:eastAsiaTheme="majorEastAsia" w:hAnsi="Arial" w:cs="Arial"/>
          <w:b/>
          <w:sz w:val="24"/>
          <w:szCs w:val="24"/>
        </w:rPr>
      </w:pPr>
    </w:p>
    <w:p w14:paraId="412897C9" w14:textId="77777777" w:rsidR="00C700C4" w:rsidRDefault="00C700C4">
      <w:pPr>
        <w:pStyle w:val="Header"/>
        <w:jc w:val="center"/>
        <w:rPr>
          <w:rFonts w:ascii="Arial" w:eastAsiaTheme="majorEastAsia" w:hAnsi="Arial" w:cs="Arial"/>
          <w:b/>
          <w:sz w:val="24"/>
          <w:szCs w:val="24"/>
        </w:rPr>
      </w:pPr>
    </w:p>
    <w:p w14:paraId="412897CA" w14:textId="77777777" w:rsidR="00C700C4" w:rsidRDefault="00C700C4">
      <w:pPr>
        <w:pStyle w:val="Header"/>
        <w:jc w:val="center"/>
        <w:rPr>
          <w:rFonts w:ascii="Arial" w:eastAsiaTheme="majorEastAsia" w:hAnsi="Arial" w:cs="Arial"/>
          <w:b/>
          <w:sz w:val="24"/>
          <w:szCs w:val="24"/>
        </w:rPr>
      </w:pPr>
    </w:p>
    <w:p w14:paraId="412897CB" w14:textId="77777777" w:rsidR="00C700C4" w:rsidRDefault="00C700C4">
      <w:pPr>
        <w:pStyle w:val="Header"/>
        <w:jc w:val="center"/>
        <w:rPr>
          <w:rFonts w:ascii="Arial" w:eastAsiaTheme="majorEastAsia" w:hAnsi="Arial" w:cs="Arial"/>
          <w:b/>
          <w:sz w:val="24"/>
          <w:szCs w:val="24"/>
        </w:rPr>
      </w:pPr>
    </w:p>
    <w:p w14:paraId="412897CC" w14:textId="77777777" w:rsidR="00C700C4" w:rsidRDefault="00C700C4">
      <w:pPr>
        <w:pStyle w:val="Header"/>
        <w:jc w:val="center"/>
        <w:rPr>
          <w:rFonts w:ascii="Arial" w:eastAsiaTheme="majorEastAsia" w:hAnsi="Arial" w:cs="Arial"/>
          <w:b/>
          <w:sz w:val="24"/>
          <w:szCs w:val="24"/>
        </w:rPr>
      </w:pPr>
    </w:p>
    <w:p w14:paraId="412897CD" w14:textId="77777777" w:rsidR="00C700C4" w:rsidRDefault="00C700C4">
      <w:pPr>
        <w:pStyle w:val="Header"/>
        <w:jc w:val="center"/>
        <w:rPr>
          <w:rFonts w:ascii="Arial" w:eastAsiaTheme="majorEastAsia" w:hAnsi="Arial" w:cs="Arial"/>
          <w:b/>
          <w:sz w:val="24"/>
          <w:szCs w:val="24"/>
        </w:rPr>
      </w:pPr>
    </w:p>
    <w:p w14:paraId="412897CE" w14:textId="77777777" w:rsidR="00C700C4" w:rsidRDefault="00C700C4">
      <w:pPr>
        <w:pStyle w:val="Header"/>
        <w:jc w:val="center"/>
        <w:rPr>
          <w:rFonts w:ascii="Arial" w:eastAsiaTheme="majorEastAsia" w:hAnsi="Arial" w:cs="Arial"/>
          <w:b/>
          <w:sz w:val="24"/>
          <w:szCs w:val="24"/>
        </w:rPr>
      </w:pPr>
    </w:p>
    <w:p w14:paraId="412897CF" w14:textId="77777777" w:rsidR="00C700C4" w:rsidRDefault="00C700C4">
      <w:pPr>
        <w:pStyle w:val="Header"/>
        <w:tabs>
          <w:tab w:val="left" w:pos="1224"/>
        </w:tabs>
        <w:jc w:val="center"/>
        <w:rPr>
          <w:rFonts w:ascii="Arial" w:eastAsiaTheme="majorEastAsia" w:hAnsi="Arial" w:cs="Arial"/>
          <w:b/>
          <w:sz w:val="24"/>
          <w:szCs w:val="24"/>
        </w:rPr>
      </w:pPr>
    </w:p>
    <w:p w14:paraId="412897D0" w14:textId="77777777" w:rsidR="00C700C4" w:rsidRDefault="00C700C4">
      <w:pPr>
        <w:pStyle w:val="Header"/>
        <w:jc w:val="center"/>
        <w:rPr>
          <w:rFonts w:ascii="Arial" w:eastAsiaTheme="majorEastAsia" w:hAnsi="Arial" w:cs="Arial"/>
          <w:b/>
          <w:sz w:val="24"/>
          <w:szCs w:val="24"/>
        </w:rPr>
      </w:pPr>
    </w:p>
    <w:p w14:paraId="412897D1" w14:textId="77777777" w:rsidR="00C700C4" w:rsidRDefault="00C700C4">
      <w:pPr>
        <w:pStyle w:val="Header"/>
        <w:jc w:val="center"/>
        <w:rPr>
          <w:rFonts w:ascii="Arial" w:eastAsiaTheme="majorEastAsia" w:hAnsi="Arial" w:cs="Arial"/>
          <w:b/>
          <w:sz w:val="24"/>
          <w:szCs w:val="24"/>
        </w:rPr>
      </w:pPr>
    </w:p>
    <w:p w14:paraId="412897D2" w14:textId="77777777" w:rsidR="00C700C4" w:rsidRDefault="00C700C4">
      <w:pPr>
        <w:pStyle w:val="Header"/>
        <w:jc w:val="center"/>
        <w:rPr>
          <w:rFonts w:ascii="Arial" w:eastAsiaTheme="majorEastAsia" w:hAnsi="Arial" w:cs="Arial"/>
          <w:b/>
          <w:sz w:val="24"/>
          <w:szCs w:val="24"/>
        </w:rPr>
      </w:pPr>
    </w:p>
    <w:p w14:paraId="412897D3" w14:textId="77777777" w:rsidR="00C700C4" w:rsidRDefault="00C700C4">
      <w:pPr>
        <w:pStyle w:val="Header"/>
        <w:jc w:val="center"/>
        <w:rPr>
          <w:rFonts w:ascii="Arial" w:eastAsiaTheme="majorEastAsia" w:hAnsi="Arial" w:cs="Arial"/>
          <w:b/>
          <w:sz w:val="24"/>
          <w:szCs w:val="24"/>
        </w:rPr>
      </w:pPr>
    </w:p>
    <w:p w14:paraId="412897D4" w14:textId="77777777" w:rsidR="00C700C4" w:rsidRDefault="00C700C4">
      <w:pPr>
        <w:pStyle w:val="Header"/>
        <w:jc w:val="center"/>
        <w:rPr>
          <w:rFonts w:ascii="Arial" w:eastAsiaTheme="majorEastAsia" w:hAnsi="Arial" w:cs="Arial"/>
          <w:b/>
          <w:sz w:val="24"/>
          <w:szCs w:val="24"/>
        </w:rPr>
      </w:pPr>
    </w:p>
    <w:p w14:paraId="412897D5" w14:textId="77777777" w:rsidR="00C700C4" w:rsidRDefault="00C700C4">
      <w:pPr>
        <w:pStyle w:val="Header"/>
        <w:jc w:val="center"/>
        <w:rPr>
          <w:rFonts w:ascii="Arial" w:eastAsiaTheme="majorEastAsia" w:hAnsi="Arial" w:cs="Arial"/>
          <w:b/>
          <w:sz w:val="24"/>
          <w:szCs w:val="24"/>
        </w:rPr>
      </w:pPr>
    </w:p>
    <w:p w14:paraId="412897D6" w14:textId="77777777" w:rsidR="00C700C4" w:rsidRDefault="00512152">
      <w:pPr>
        <w:pStyle w:val="Header"/>
        <w:jc w:val="center"/>
        <w:rPr>
          <w:rFonts w:ascii="Arial" w:eastAsiaTheme="majorEastAsia" w:hAnsi="Arial" w:cs="Arial"/>
          <w:b/>
          <w:sz w:val="24"/>
          <w:szCs w:val="24"/>
        </w:rPr>
      </w:pPr>
      <w:r>
        <w:rPr>
          <w:rFonts w:ascii="Arial" w:eastAsiaTheme="majorEastAsia" w:hAnsi="Arial" w:cs="Arial"/>
          <w:b/>
          <w:sz w:val="24"/>
          <w:szCs w:val="24"/>
        </w:rPr>
        <w:t>ANNUAL PROGRAM STRATEGY (2025)</w:t>
      </w:r>
    </w:p>
    <w:p w14:paraId="412897D7" w14:textId="77777777" w:rsidR="00C700C4" w:rsidRDefault="00C700C4">
      <w:pPr>
        <w:pStyle w:val="Header"/>
        <w:jc w:val="center"/>
        <w:rPr>
          <w:rFonts w:ascii="Arial" w:eastAsiaTheme="majorEastAsia" w:hAnsi="Arial" w:cs="Arial"/>
          <w:b/>
          <w:sz w:val="24"/>
          <w:szCs w:val="24"/>
        </w:rPr>
      </w:pPr>
    </w:p>
    <w:p w14:paraId="412897D8" w14:textId="77777777" w:rsidR="00C700C4" w:rsidRDefault="00C700C4">
      <w:pPr>
        <w:pStyle w:val="Header"/>
        <w:jc w:val="center"/>
        <w:rPr>
          <w:rFonts w:ascii="Times New Roman" w:hAnsi="Times New Roman" w:cs="Times New Roman"/>
          <w:b/>
          <w:sz w:val="24"/>
          <w:szCs w:val="24"/>
        </w:rPr>
      </w:pPr>
    </w:p>
    <w:p w14:paraId="412897D9" w14:textId="77777777" w:rsidR="00C700C4" w:rsidRDefault="00C700C4">
      <w:pPr>
        <w:spacing w:after="0" w:line="240" w:lineRule="auto"/>
        <w:contextualSpacing/>
        <w:jc w:val="center"/>
        <w:rPr>
          <w:rFonts w:ascii="Times New Roman" w:hAnsi="Times New Roman" w:cs="Times New Roman"/>
          <w:b/>
          <w:sz w:val="24"/>
          <w:szCs w:val="24"/>
        </w:rPr>
      </w:pPr>
    </w:p>
    <w:p w14:paraId="412897DA" w14:textId="77777777" w:rsidR="00C700C4" w:rsidRDefault="00C700C4">
      <w:pPr>
        <w:spacing w:after="0" w:line="240" w:lineRule="auto"/>
        <w:contextualSpacing/>
        <w:jc w:val="center"/>
        <w:rPr>
          <w:rFonts w:ascii="Times New Roman" w:hAnsi="Times New Roman" w:cs="Times New Roman"/>
          <w:b/>
          <w:sz w:val="24"/>
          <w:szCs w:val="24"/>
        </w:rPr>
      </w:pPr>
    </w:p>
    <w:p w14:paraId="412897DB" w14:textId="77777777" w:rsidR="00C700C4" w:rsidRDefault="00C700C4">
      <w:pPr>
        <w:spacing w:after="0" w:line="240" w:lineRule="auto"/>
        <w:contextualSpacing/>
        <w:jc w:val="center"/>
        <w:rPr>
          <w:rFonts w:ascii="Times New Roman" w:hAnsi="Times New Roman" w:cs="Times New Roman"/>
          <w:b/>
          <w:sz w:val="24"/>
          <w:szCs w:val="24"/>
        </w:rPr>
      </w:pPr>
    </w:p>
    <w:p w14:paraId="412897DC" w14:textId="77777777" w:rsidR="00C700C4" w:rsidRDefault="00C700C4">
      <w:pPr>
        <w:spacing w:after="0" w:line="240" w:lineRule="auto"/>
        <w:contextualSpacing/>
        <w:jc w:val="center"/>
        <w:rPr>
          <w:rFonts w:ascii="Times New Roman" w:hAnsi="Times New Roman" w:cs="Times New Roman"/>
          <w:b/>
          <w:sz w:val="24"/>
          <w:szCs w:val="24"/>
        </w:rPr>
      </w:pPr>
    </w:p>
    <w:p w14:paraId="412897DD" w14:textId="77777777" w:rsidR="00C700C4" w:rsidRDefault="00C700C4">
      <w:pPr>
        <w:spacing w:after="0" w:line="240" w:lineRule="auto"/>
        <w:contextualSpacing/>
        <w:jc w:val="center"/>
        <w:rPr>
          <w:rFonts w:ascii="Times New Roman" w:hAnsi="Times New Roman" w:cs="Times New Roman"/>
          <w:b/>
          <w:sz w:val="24"/>
          <w:szCs w:val="24"/>
        </w:rPr>
      </w:pPr>
    </w:p>
    <w:p w14:paraId="412897DE" w14:textId="77777777" w:rsidR="00C700C4" w:rsidRDefault="00C700C4">
      <w:pPr>
        <w:spacing w:after="0" w:line="240" w:lineRule="auto"/>
        <w:contextualSpacing/>
        <w:rPr>
          <w:rFonts w:ascii="Times New Roman" w:hAnsi="Times New Roman" w:cs="Times New Roman"/>
          <w:b/>
          <w:sz w:val="24"/>
          <w:szCs w:val="24"/>
        </w:rPr>
      </w:pPr>
    </w:p>
    <w:p w14:paraId="412897DF" w14:textId="77777777" w:rsidR="00C700C4" w:rsidRDefault="00512152">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Contact Details</w:t>
      </w:r>
    </w:p>
    <w:p w14:paraId="412897E0" w14:textId="77777777" w:rsidR="00C700C4" w:rsidRDefault="00C700C4">
      <w:pPr>
        <w:spacing w:after="0" w:line="240" w:lineRule="auto"/>
        <w:contextualSpacing/>
        <w:jc w:val="center"/>
        <w:rPr>
          <w:rFonts w:ascii="Times New Roman" w:hAnsi="Times New Roman" w:cs="Times New Roman"/>
          <w:b/>
          <w:sz w:val="24"/>
          <w:szCs w:val="24"/>
        </w:rPr>
      </w:pPr>
    </w:p>
    <w:p w14:paraId="412897E1" w14:textId="77777777" w:rsidR="00C700C4" w:rsidRDefault="00C700C4">
      <w:pPr>
        <w:pBdr>
          <w:top w:val="single" w:sz="4" w:space="1" w:color="auto"/>
          <w:left w:val="single" w:sz="4" w:space="4" w:color="auto"/>
          <w:bottom w:val="single" w:sz="4" w:space="1" w:color="auto"/>
          <w:right w:val="single" w:sz="4" w:space="4" w:color="auto"/>
        </w:pBdr>
        <w:shd w:val="clear" w:color="auto" w:fill="EDEDED" w:themeFill="accent3" w:themeFillTint="33"/>
        <w:spacing w:after="0" w:line="240" w:lineRule="auto"/>
        <w:contextualSpacing/>
        <w:jc w:val="center"/>
        <w:rPr>
          <w:rFonts w:ascii="Times New Roman" w:hAnsi="Times New Roman" w:cs="Times New Roman"/>
          <w:b/>
          <w:sz w:val="24"/>
          <w:szCs w:val="24"/>
        </w:rPr>
      </w:pPr>
    </w:p>
    <w:p w14:paraId="412897E2" w14:textId="77777777" w:rsidR="00C700C4" w:rsidRDefault="00512152">
      <w:pPr>
        <w:pBdr>
          <w:top w:val="single" w:sz="4" w:space="1" w:color="auto"/>
          <w:left w:val="single" w:sz="4" w:space="4" w:color="auto"/>
          <w:bottom w:val="single" w:sz="4" w:space="1" w:color="auto"/>
          <w:right w:val="single" w:sz="4" w:space="4" w:color="auto"/>
        </w:pBdr>
        <w:shd w:val="clear" w:color="auto" w:fill="EDEDED" w:themeFill="accent3" w:themeFillTint="33"/>
        <w:spacing w:after="0" w:line="240" w:lineRule="auto"/>
        <w:contextualSpacing/>
        <w:jc w:val="center"/>
        <w:rPr>
          <w:rFonts w:ascii="Times New Roman" w:hAnsi="Times New Roman" w:cs="Times New Roman"/>
          <w:b/>
          <w:sz w:val="24"/>
          <w:szCs w:val="24"/>
        </w:rPr>
      </w:pPr>
      <w:r>
        <w:rPr>
          <w:rFonts w:ascii="Arial" w:hAnsi="Arial" w:cs="Arial"/>
          <w:sz w:val="24"/>
          <w:szCs w:val="24"/>
        </w:rPr>
        <w:t xml:space="preserve">Email: </w:t>
      </w:r>
      <w:hyperlink r:id="rId8" w:history="1">
        <w:r>
          <w:rPr>
            <w:rStyle w:val="Hyperlink"/>
            <w:rFonts w:ascii="Arial" w:hAnsi="Arial" w:cs="Arial"/>
            <w:sz w:val="24"/>
            <w:szCs w:val="24"/>
          </w:rPr>
          <w:t>kpeh.timothy6@gmail.com</w:t>
        </w:r>
      </w:hyperlink>
      <w:r>
        <w:rPr>
          <w:rFonts w:ascii="Arial" w:hAnsi="Arial" w:cs="Arial"/>
          <w:sz w:val="24"/>
          <w:szCs w:val="24"/>
        </w:rPr>
        <w:t xml:space="preserve"> &amp; </w:t>
      </w:r>
      <w:hyperlink r:id="rId9" w:history="1">
        <w:r>
          <w:rPr>
            <w:rStyle w:val="Hyperlink"/>
            <w:rFonts w:ascii="Arial" w:hAnsi="Arial" w:cs="Arial"/>
            <w:sz w:val="24"/>
            <w:szCs w:val="24"/>
          </w:rPr>
          <w:t>unitedyouthforp@yahoo.com</w:t>
        </w:r>
      </w:hyperlink>
    </w:p>
    <w:p w14:paraId="412897E3" w14:textId="77777777" w:rsidR="00C700C4" w:rsidRDefault="00512152">
      <w:pPr>
        <w:pBdr>
          <w:top w:val="single" w:sz="4" w:space="1" w:color="auto"/>
          <w:left w:val="single" w:sz="4" w:space="4" w:color="auto"/>
          <w:bottom w:val="single" w:sz="4" w:space="1" w:color="auto"/>
          <w:right w:val="single" w:sz="4" w:space="4" w:color="auto"/>
        </w:pBdr>
        <w:shd w:val="clear" w:color="auto" w:fill="EDEDED" w:themeFill="accent3" w:themeFillTint="33"/>
        <w:spacing w:after="0" w:line="240" w:lineRule="auto"/>
        <w:contextualSpacing/>
        <w:jc w:val="center"/>
        <w:rPr>
          <w:rStyle w:val="Hyperlink"/>
          <w:rFonts w:ascii="Arial" w:hAnsi="Arial" w:cs="Arial"/>
          <w:sz w:val="24"/>
          <w:szCs w:val="24"/>
          <w:lang w:val="de-DE"/>
        </w:rPr>
      </w:pPr>
      <w:r>
        <w:rPr>
          <w:rFonts w:ascii="Arial" w:hAnsi="Arial" w:cs="Arial"/>
          <w:sz w:val="24"/>
          <w:szCs w:val="24"/>
          <w:lang w:val="de-DE"/>
        </w:rPr>
        <w:t xml:space="preserve">LinkedIn: </w:t>
      </w:r>
      <w:hyperlink r:id="rId10" w:history="1">
        <w:r>
          <w:rPr>
            <w:rStyle w:val="Hyperlink"/>
            <w:rFonts w:ascii="Arial" w:hAnsi="Arial" w:cs="Arial"/>
            <w:sz w:val="24"/>
            <w:szCs w:val="24"/>
            <w:lang w:val="de-DE"/>
          </w:rPr>
          <w:t>https://www.linkedin.com/in/timothy-kpeh-687a073b/</w:t>
        </w:r>
      </w:hyperlink>
    </w:p>
    <w:p w14:paraId="412897E4" w14:textId="77777777" w:rsidR="00C700C4" w:rsidRDefault="00512152">
      <w:pPr>
        <w:pBdr>
          <w:top w:val="single" w:sz="4" w:space="1" w:color="auto"/>
          <w:left w:val="single" w:sz="4" w:space="4" w:color="auto"/>
          <w:bottom w:val="single" w:sz="4" w:space="1" w:color="auto"/>
          <w:right w:val="single" w:sz="4" w:space="4" w:color="auto"/>
        </w:pBdr>
        <w:shd w:val="clear" w:color="auto" w:fill="EDEDED" w:themeFill="accent3" w:themeFillTint="33"/>
        <w:spacing w:after="0" w:line="240" w:lineRule="auto"/>
        <w:contextualSpacing/>
        <w:jc w:val="center"/>
        <w:rPr>
          <w:rStyle w:val="Hyperlink"/>
          <w:rFonts w:ascii="Arial" w:hAnsi="Arial" w:cs="Arial"/>
          <w:sz w:val="24"/>
          <w:szCs w:val="24"/>
        </w:rPr>
      </w:pPr>
      <w:r>
        <w:rPr>
          <w:rFonts w:ascii="Arial" w:hAnsi="Arial" w:cs="Arial"/>
          <w:sz w:val="24"/>
          <w:szCs w:val="24"/>
        </w:rPr>
        <w:t xml:space="preserve">Twitter: </w:t>
      </w:r>
      <w:hyperlink r:id="rId11" w:history="1">
        <w:r>
          <w:rPr>
            <w:rStyle w:val="Hyperlink"/>
            <w:rFonts w:ascii="Arial" w:hAnsi="Arial" w:cs="Arial"/>
            <w:sz w:val="24"/>
            <w:szCs w:val="24"/>
          </w:rPr>
          <w:t>(@KpehTimothy6) / Twitter</w:t>
        </w:r>
      </w:hyperlink>
    </w:p>
    <w:p w14:paraId="412897E5" w14:textId="77777777" w:rsidR="00C700C4" w:rsidRDefault="00512152">
      <w:pPr>
        <w:pBdr>
          <w:top w:val="single" w:sz="4" w:space="1" w:color="auto"/>
          <w:left w:val="single" w:sz="4" w:space="4" w:color="auto"/>
          <w:bottom w:val="single" w:sz="4" w:space="1" w:color="auto"/>
          <w:right w:val="single" w:sz="4" w:space="4" w:color="auto"/>
        </w:pBdr>
        <w:shd w:val="clear" w:color="auto" w:fill="EDEDED" w:themeFill="accent3" w:themeFillTint="33"/>
        <w:spacing w:after="0" w:line="240" w:lineRule="auto"/>
        <w:contextualSpacing/>
        <w:jc w:val="center"/>
        <w:rPr>
          <w:rStyle w:val="Hyperlink"/>
          <w:rFonts w:ascii="Arial" w:hAnsi="Arial" w:cs="Arial"/>
          <w:sz w:val="24"/>
          <w:szCs w:val="24"/>
        </w:rPr>
      </w:pPr>
      <w:r>
        <w:rPr>
          <w:rFonts w:ascii="Arial" w:hAnsi="Arial" w:cs="Arial"/>
          <w:sz w:val="24"/>
          <w:szCs w:val="24"/>
        </w:rPr>
        <w:t>Phone Number: +231776443243</w:t>
      </w:r>
    </w:p>
    <w:p w14:paraId="412897E6" w14:textId="77777777" w:rsidR="00C700C4" w:rsidRDefault="00C700C4">
      <w:pPr>
        <w:spacing w:after="0" w:line="240" w:lineRule="auto"/>
        <w:contextualSpacing/>
        <w:jc w:val="center"/>
        <w:rPr>
          <w:rFonts w:ascii="Times New Roman" w:hAnsi="Times New Roman" w:cs="Times New Roman"/>
          <w:b/>
          <w:sz w:val="24"/>
          <w:szCs w:val="24"/>
        </w:rPr>
      </w:pPr>
    </w:p>
    <w:p w14:paraId="412897E7" w14:textId="77777777" w:rsidR="00C700C4" w:rsidRDefault="00C700C4">
      <w:pPr>
        <w:spacing w:after="0" w:line="240" w:lineRule="auto"/>
        <w:contextualSpacing/>
        <w:jc w:val="center"/>
        <w:rPr>
          <w:rFonts w:ascii="Times New Roman" w:hAnsi="Times New Roman" w:cs="Times New Roman"/>
          <w:b/>
          <w:sz w:val="24"/>
          <w:szCs w:val="24"/>
        </w:rPr>
      </w:pPr>
    </w:p>
    <w:p w14:paraId="412897E8" w14:textId="77777777" w:rsidR="00C700C4" w:rsidRDefault="00C700C4">
      <w:pPr>
        <w:spacing w:after="0" w:line="240" w:lineRule="auto"/>
        <w:contextualSpacing/>
        <w:jc w:val="center"/>
        <w:rPr>
          <w:rFonts w:ascii="Times New Roman" w:hAnsi="Times New Roman" w:cs="Times New Roman"/>
          <w:b/>
          <w:sz w:val="24"/>
          <w:szCs w:val="24"/>
        </w:rPr>
      </w:pPr>
    </w:p>
    <w:p w14:paraId="412897E9" w14:textId="77777777" w:rsidR="00C700C4" w:rsidRDefault="00C700C4">
      <w:pPr>
        <w:spacing w:after="0" w:line="240" w:lineRule="auto"/>
        <w:contextualSpacing/>
        <w:rPr>
          <w:rFonts w:ascii="Times New Roman" w:hAnsi="Times New Roman" w:cs="Times New Roman"/>
          <w:b/>
          <w:sz w:val="24"/>
          <w:szCs w:val="24"/>
        </w:rPr>
      </w:pPr>
    </w:p>
    <w:p w14:paraId="412897EA" w14:textId="77777777" w:rsidR="00C700C4" w:rsidRDefault="00C700C4">
      <w:pPr>
        <w:spacing w:after="0" w:line="240" w:lineRule="auto"/>
        <w:contextualSpacing/>
        <w:rPr>
          <w:rFonts w:ascii="Times New Roman" w:hAnsi="Times New Roman" w:cs="Times New Roman"/>
          <w:b/>
          <w:sz w:val="24"/>
          <w:szCs w:val="24"/>
        </w:rPr>
      </w:pPr>
    </w:p>
    <w:p w14:paraId="412897EB" w14:textId="77777777" w:rsidR="00C700C4" w:rsidRDefault="00C700C4">
      <w:pPr>
        <w:spacing w:after="0" w:line="240" w:lineRule="auto"/>
        <w:contextualSpacing/>
        <w:rPr>
          <w:rFonts w:ascii="Times New Roman" w:hAnsi="Times New Roman" w:cs="Times New Roman"/>
          <w:b/>
          <w:sz w:val="24"/>
          <w:szCs w:val="24"/>
        </w:rPr>
      </w:pPr>
    </w:p>
    <w:p w14:paraId="412897EC" w14:textId="77777777" w:rsidR="00C700C4" w:rsidRDefault="00C700C4">
      <w:pPr>
        <w:spacing w:after="0" w:line="240" w:lineRule="auto"/>
        <w:contextualSpacing/>
        <w:rPr>
          <w:rFonts w:ascii="Times New Roman" w:hAnsi="Times New Roman" w:cs="Times New Roman"/>
          <w:b/>
          <w:sz w:val="24"/>
          <w:szCs w:val="24"/>
        </w:rPr>
      </w:pPr>
    </w:p>
    <w:p w14:paraId="412897ED" w14:textId="77777777" w:rsidR="00C700C4" w:rsidRDefault="00C700C4">
      <w:pPr>
        <w:spacing w:after="0" w:line="240" w:lineRule="auto"/>
        <w:contextualSpacing/>
        <w:rPr>
          <w:rFonts w:ascii="Times New Roman" w:hAnsi="Times New Roman" w:cs="Times New Roman"/>
          <w:b/>
          <w:sz w:val="24"/>
          <w:szCs w:val="24"/>
        </w:rPr>
      </w:pPr>
    </w:p>
    <w:p w14:paraId="412897EE" w14:textId="77777777" w:rsidR="00C700C4" w:rsidRDefault="00C700C4">
      <w:pPr>
        <w:spacing w:after="0" w:line="240" w:lineRule="auto"/>
        <w:contextualSpacing/>
        <w:rPr>
          <w:rFonts w:ascii="Times New Roman" w:hAnsi="Times New Roman" w:cs="Times New Roman"/>
          <w:b/>
          <w:sz w:val="24"/>
          <w:szCs w:val="24"/>
        </w:rPr>
      </w:pPr>
    </w:p>
    <w:p w14:paraId="412897EF" w14:textId="77777777" w:rsidR="00C700C4" w:rsidRDefault="00C700C4">
      <w:pPr>
        <w:spacing w:after="0"/>
        <w:jc w:val="both"/>
        <w:rPr>
          <w:rFonts w:ascii="Arial" w:eastAsia="Calibri" w:hAnsi="Arial" w:cs="Arial"/>
          <w:b/>
          <w:sz w:val="24"/>
          <w:szCs w:val="24"/>
          <w:lang w:val="en-GB"/>
        </w:rPr>
      </w:pPr>
    </w:p>
    <w:p w14:paraId="412897F0" w14:textId="77777777" w:rsidR="00C700C4" w:rsidRDefault="00512152">
      <w:pPr>
        <w:spacing w:after="0"/>
        <w:jc w:val="both"/>
        <w:rPr>
          <w:rFonts w:ascii="Arial" w:eastAsia="Calibri" w:hAnsi="Arial" w:cs="Arial"/>
          <w:b/>
          <w:lang w:val="en-GB"/>
        </w:rPr>
      </w:pPr>
      <w:r>
        <w:rPr>
          <w:rFonts w:ascii="Arial" w:eastAsia="Calibri" w:hAnsi="Arial" w:cs="Arial"/>
          <w:b/>
          <w:lang w:val="en-GB"/>
        </w:rPr>
        <w:lastRenderedPageBreak/>
        <w:t xml:space="preserve">1.1 Introduction  </w:t>
      </w:r>
    </w:p>
    <w:p w14:paraId="412897F1" w14:textId="77777777" w:rsidR="00C700C4" w:rsidRDefault="00C700C4">
      <w:pPr>
        <w:pStyle w:val="NoSpacing"/>
        <w:jc w:val="both"/>
        <w:rPr>
          <w:rFonts w:ascii="Arial" w:hAnsi="Arial" w:cs="Arial"/>
        </w:rPr>
      </w:pPr>
    </w:p>
    <w:p w14:paraId="412897F2" w14:textId="77777777" w:rsidR="00C700C4" w:rsidRDefault="00512152">
      <w:pPr>
        <w:pStyle w:val="NoSpacing"/>
        <w:jc w:val="both"/>
        <w:rPr>
          <w:rFonts w:ascii="Arial" w:hAnsi="Arial" w:cs="Arial"/>
        </w:rPr>
      </w:pPr>
      <w:r>
        <w:rPr>
          <w:rFonts w:ascii="Arial" w:hAnsi="Arial" w:cs="Arial"/>
        </w:rPr>
        <w:t xml:space="preserve">UYPETDL is a Youth-led, </w:t>
      </w:r>
      <w:r>
        <w:rPr>
          <w:rFonts w:ascii="Arial" w:hAnsi="Arial" w:cs="Arial"/>
          <w:bCs/>
        </w:rPr>
        <w:t>Peace-building and Development Oriented Non-profit organization</w:t>
      </w:r>
      <w:r>
        <w:rPr>
          <w:rFonts w:ascii="Arial" w:hAnsi="Arial" w:cs="Arial"/>
        </w:rPr>
        <w:t xml:space="preserve"> established in 2009 and accredited by the Government of Liberia through the Ministry of Foreign Affairs in 2010.  The organization was set-up to promote peace and contribute to national development following the end of the 14-year civil war that destroyed the social and economic fabric of the Liberian society. UYPETDL employs professional staff with the requisite skills and experiences to lead the development and implementation of WASH, Budget </w:t>
      </w:r>
      <w:r>
        <w:rPr>
          <w:rFonts w:ascii="Arial" w:hAnsi="Arial" w:cs="Arial"/>
        </w:rPr>
        <w:t>and Nutrition Advocacy, Citizen’s engagements, Agriculture and Food Security and Education sector reforms programs.</w:t>
      </w:r>
    </w:p>
    <w:p w14:paraId="412897F3" w14:textId="77777777" w:rsidR="00C700C4" w:rsidRDefault="00C700C4">
      <w:pPr>
        <w:pStyle w:val="NoSpacing"/>
        <w:jc w:val="both"/>
        <w:rPr>
          <w:rFonts w:ascii="Arial" w:hAnsi="Arial" w:cs="Arial"/>
        </w:rPr>
      </w:pPr>
    </w:p>
    <w:p w14:paraId="412897F4" w14:textId="77777777" w:rsidR="00C700C4" w:rsidRDefault="00512152">
      <w:pPr>
        <w:pStyle w:val="NoSpacing"/>
        <w:jc w:val="both"/>
        <w:rPr>
          <w:rFonts w:ascii="Arial" w:hAnsi="Arial" w:cs="Arial"/>
        </w:rPr>
      </w:pPr>
      <w:r>
        <w:rPr>
          <w:rFonts w:ascii="Arial" w:hAnsi="Arial" w:cs="Arial"/>
        </w:rPr>
        <w:t>UYPETDL interventions are aimed at improving the living conditions of the youth, children, disadvantaged women and persons living with disabilities by working with and through national and local government structures and institutions. Since its inception, the organization has won a number of wards including awards for working to improve WASH, Nutrition and youth and disadvantage women empowerment. UYPETDL belongs to and coordinates a number of networks in the non-profit sector. Currently, UYPETDL is coordin</w:t>
      </w:r>
      <w:r>
        <w:rPr>
          <w:rFonts w:ascii="Arial" w:hAnsi="Arial" w:cs="Arial"/>
        </w:rPr>
        <w:t xml:space="preserve">ating the following Networks to implement series of activities: Liberia CSOs WASH Network, CSOs Committee on WASH &amp; Climate Change, Sanitation and Water for All (SWA) CSOs Activities in Liberia, End Water Poverty CSOs Activities in Liberia, African Civil Society Network on Water and Sanitation (ANEW) and Youth and Disabilities WASH Network. </w:t>
      </w:r>
    </w:p>
    <w:p w14:paraId="412897F5" w14:textId="77777777" w:rsidR="00C700C4" w:rsidRDefault="00C700C4">
      <w:pPr>
        <w:pStyle w:val="NoSpacing"/>
        <w:jc w:val="both"/>
        <w:rPr>
          <w:rFonts w:ascii="Arial" w:hAnsi="Arial" w:cs="Arial"/>
        </w:rPr>
      </w:pPr>
    </w:p>
    <w:p w14:paraId="412897F6" w14:textId="77777777" w:rsidR="00C700C4" w:rsidRDefault="00512152">
      <w:pPr>
        <w:jc w:val="both"/>
        <w:rPr>
          <w:rFonts w:ascii="Arial" w:hAnsi="Arial" w:cs="Arial"/>
        </w:rPr>
      </w:pPr>
      <w:r>
        <w:rPr>
          <w:rFonts w:ascii="Arial" w:hAnsi="Arial" w:cs="Arial"/>
        </w:rPr>
        <w:t>UYPETDL   has very good working relationship with the media, the government at both national and local levels and other CSOs working in WASH, education, nutrition and agriculture sectors of Liberia. UYPETDL also has strong working relationship with international partners, namely, Sanitation and Water for All (SWA), African Ministers’ Council on Water (AMCOW), End Water Poverty (EWP), WaterAid Liberia, Oxfam GB, the Liberia WASH Consortium, the American Embassy, the France Embassy, the World Bank Liberia Off</w:t>
      </w:r>
      <w:r>
        <w:rPr>
          <w:rFonts w:ascii="Arial" w:hAnsi="Arial" w:cs="Arial"/>
        </w:rPr>
        <w:t xml:space="preserve">ice, etc. UYPETDL is leading SWA and End Water Poverty (EWP) CSO country programs implementation in Liberia.   </w:t>
      </w:r>
    </w:p>
    <w:p w14:paraId="412897F7" w14:textId="77777777" w:rsidR="00C700C4" w:rsidRDefault="00512152">
      <w:pPr>
        <w:jc w:val="both"/>
        <w:rPr>
          <w:rFonts w:ascii="Arial" w:hAnsi="Arial" w:cs="Arial"/>
        </w:rPr>
      </w:pPr>
      <w:r>
        <w:rPr>
          <w:rFonts w:ascii="Arial" w:hAnsi="Arial" w:cs="Arial"/>
        </w:rPr>
        <w:t xml:space="preserve">Though the organization aims at provision nationwide coverage in the long term, it currently </w:t>
      </w:r>
      <w:r>
        <w:rPr>
          <w:rFonts w:ascii="Arial" w:hAnsi="Arial" w:cs="Arial"/>
          <w:sz w:val="24"/>
          <w:szCs w:val="24"/>
        </w:rPr>
        <w:t>operates in seven (7) out of fifteen (15) counties. These are Montserrado, Margibi, Brand Bassa, Bomi, Lofa, Grand Cape Mount, and Rivercess counties.</w:t>
      </w:r>
    </w:p>
    <w:p w14:paraId="412897F8" w14:textId="77777777" w:rsidR="00C700C4" w:rsidRDefault="00C700C4">
      <w:pPr>
        <w:pStyle w:val="NoSpacing"/>
        <w:jc w:val="both"/>
        <w:rPr>
          <w:rFonts w:ascii="Arial" w:hAnsi="Arial" w:cs="Arial"/>
          <w:b/>
        </w:rPr>
      </w:pPr>
    </w:p>
    <w:p w14:paraId="412897F9" w14:textId="77777777" w:rsidR="00C700C4" w:rsidRDefault="00512152">
      <w:pPr>
        <w:pStyle w:val="NoSpacing"/>
        <w:jc w:val="both"/>
        <w:rPr>
          <w:rFonts w:ascii="Arial" w:hAnsi="Arial" w:cs="Arial"/>
          <w:b/>
        </w:rPr>
      </w:pPr>
      <w:r>
        <w:rPr>
          <w:rFonts w:ascii="Arial" w:hAnsi="Arial" w:cs="Arial"/>
          <w:b/>
        </w:rPr>
        <w:t>2.1 UYPETDL Aims and Objectives</w:t>
      </w:r>
    </w:p>
    <w:p w14:paraId="412897FA" w14:textId="77777777" w:rsidR="00C700C4" w:rsidRDefault="00C700C4">
      <w:pPr>
        <w:pStyle w:val="NoSpacing"/>
        <w:jc w:val="both"/>
        <w:rPr>
          <w:rFonts w:ascii="Arial" w:hAnsi="Arial" w:cs="Arial"/>
          <w:b/>
        </w:rPr>
      </w:pPr>
    </w:p>
    <w:p w14:paraId="412897FB" w14:textId="77777777" w:rsidR="00C700C4" w:rsidRDefault="00512152">
      <w:pPr>
        <w:pStyle w:val="NoSpacing"/>
        <w:jc w:val="both"/>
        <w:rPr>
          <w:rFonts w:ascii="Arial" w:hAnsi="Arial" w:cs="Arial"/>
        </w:rPr>
      </w:pPr>
      <w:r>
        <w:rPr>
          <w:rFonts w:ascii="Arial" w:hAnsi="Arial" w:cs="Arial"/>
        </w:rPr>
        <w:t xml:space="preserve">The Aims and Objectives of the United Youth for Peace, Education, Transparency and Development in Liberia (UYPETDL) are as follow: </w:t>
      </w:r>
    </w:p>
    <w:p w14:paraId="412897FC" w14:textId="77777777" w:rsidR="00C700C4" w:rsidRDefault="00512152">
      <w:pPr>
        <w:pStyle w:val="NoSpacing"/>
        <w:numPr>
          <w:ilvl w:val="0"/>
          <w:numId w:val="1"/>
        </w:numPr>
        <w:jc w:val="both"/>
        <w:rPr>
          <w:rFonts w:ascii="Arial" w:hAnsi="Arial" w:cs="Arial"/>
        </w:rPr>
      </w:pPr>
      <w:r>
        <w:rPr>
          <w:rFonts w:ascii="Arial" w:hAnsi="Arial" w:cs="Arial"/>
        </w:rPr>
        <w:t xml:space="preserve">To promote Peace and Development through engaging young people, disadvantaged women and girls, persons with disabilities, and community dwellers at the county and community levels; </w:t>
      </w:r>
    </w:p>
    <w:p w14:paraId="412897FD" w14:textId="77777777" w:rsidR="00C700C4" w:rsidRDefault="00512152">
      <w:pPr>
        <w:pStyle w:val="NoSpacing"/>
        <w:numPr>
          <w:ilvl w:val="0"/>
          <w:numId w:val="1"/>
        </w:numPr>
        <w:jc w:val="both"/>
        <w:rPr>
          <w:rFonts w:ascii="Arial" w:hAnsi="Arial" w:cs="Arial"/>
        </w:rPr>
      </w:pPr>
      <w:r>
        <w:rPr>
          <w:rFonts w:ascii="Arial" w:hAnsi="Arial" w:cs="Arial"/>
        </w:rPr>
        <w:t xml:space="preserve">To advocate to Government and Development Partners to address the issues of corruption, impunity, Human Rights and to provide basic social services at the county and community levels; </w:t>
      </w:r>
    </w:p>
    <w:p w14:paraId="412897FE" w14:textId="77777777" w:rsidR="00C700C4" w:rsidRDefault="00512152">
      <w:pPr>
        <w:pStyle w:val="NoSpacing"/>
        <w:numPr>
          <w:ilvl w:val="0"/>
          <w:numId w:val="1"/>
        </w:numPr>
        <w:jc w:val="both"/>
        <w:rPr>
          <w:rFonts w:ascii="Arial" w:hAnsi="Arial" w:cs="Arial"/>
        </w:rPr>
      </w:pPr>
      <w:r>
        <w:rPr>
          <w:rFonts w:ascii="Arial" w:hAnsi="Arial" w:cs="Arial"/>
        </w:rPr>
        <w:t xml:space="preserve">To improve the living conditions of vulnerable groups (youth, disadvantage women, persons living with disabilities and children) through the provision of WASH and Nutrition services in hard to reach communities;   </w:t>
      </w:r>
    </w:p>
    <w:p w14:paraId="412897FF" w14:textId="77777777" w:rsidR="00C700C4" w:rsidRDefault="00512152">
      <w:pPr>
        <w:pStyle w:val="NoSpacing"/>
        <w:numPr>
          <w:ilvl w:val="0"/>
          <w:numId w:val="1"/>
        </w:numPr>
        <w:jc w:val="both"/>
        <w:rPr>
          <w:rFonts w:ascii="Arial" w:hAnsi="Arial" w:cs="Arial"/>
        </w:rPr>
      </w:pPr>
      <w:r>
        <w:rPr>
          <w:rFonts w:ascii="Arial" w:hAnsi="Arial" w:cs="Arial"/>
        </w:rPr>
        <w:t xml:space="preserve">To empower citizens to hold government accountable for improved educational outcomes for marginalized groups;  </w:t>
      </w:r>
    </w:p>
    <w:p w14:paraId="41289800" w14:textId="77777777" w:rsidR="00C700C4" w:rsidRDefault="00512152">
      <w:pPr>
        <w:pStyle w:val="NoSpacing"/>
        <w:numPr>
          <w:ilvl w:val="0"/>
          <w:numId w:val="2"/>
        </w:numPr>
        <w:jc w:val="both"/>
        <w:rPr>
          <w:rFonts w:ascii="Arial" w:hAnsi="Arial" w:cs="Arial"/>
        </w:rPr>
      </w:pPr>
      <w:r>
        <w:rPr>
          <w:rFonts w:ascii="Arial" w:hAnsi="Arial" w:cs="Arial"/>
        </w:rPr>
        <w:t xml:space="preserve">To support youth, persons living with disabilities, children, and disadvantaged women with employable skills. </w:t>
      </w:r>
    </w:p>
    <w:p w14:paraId="41289801" w14:textId="77777777" w:rsidR="00C700C4" w:rsidRDefault="00C700C4">
      <w:pPr>
        <w:spacing w:after="0" w:line="240" w:lineRule="auto"/>
        <w:jc w:val="both"/>
        <w:rPr>
          <w:rFonts w:ascii="Arial" w:eastAsia="SimSun" w:hAnsi="Arial" w:cs="Arial"/>
          <w:b/>
          <w:lang w:val="en-GB" w:eastAsia="en-GB" w:bidi="en-GB"/>
        </w:rPr>
      </w:pPr>
    </w:p>
    <w:p w14:paraId="41289802" w14:textId="77777777" w:rsidR="00C700C4" w:rsidRDefault="00512152">
      <w:pPr>
        <w:spacing w:after="0" w:line="240" w:lineRule="auto"/>
        <w:jc w:val="both"/>
        <w:rPr>
          <w:rFonts w:ascii="Arial" w:eastAsia="SimSun" w:hAnsi="Arial" w:cs="Arial"/>
          <w:color w:val="FF0000"/>
          <w:lang w:val="en-GB" w:eastAsia="en-GB" w:bidi="en-GB"/>
        </w:rPr>
      </w:pPr>
      <w:r>
        <w:rPr>
          <w:rFonts w:ascii="Arial" w:eastAsia="SimSun" w:hAnsi="Arial" w:cs="Arial"/>
          <w:b/>
          <w:lang w:val="en-GB" w:eastAsia="en-GB" w:bidi="en-GB"/>
        </w:rPr>
        <w:t xml:space="preserve">2.2 UYPETDL Policy Framework </w:t>
      </w:r>
    </w:p>
    <w:p w14:paraId="41289803" w14:textId="77777777" w:rsidR="00C700C4" w:rsidRDefault="00C700C4">
      <w:pPr>
        <w:pStyle w:val="NoSpacing"/>
        <w:jc w:val="both"/>
        <w:rPr>
          <w:rFonts w:ascii="Arial" w:eastAsia="SimSun" w:hAnsi="Arial" w:cs="Arial"/>
          <w:sz w:val="12"/>
          <w:lang w:val="en-GB" w:eastAsia="en-GB" w:bidi="en-GB"/>
        </w:rPr>
      </w:pPr>
    </w:p>
    <w:p w14:paraId="41289804" w14:textId="77777777" w:rsidR="00C700C4" w:rsidRDefault="00512152">
      <w:pPr>
        <w:autoSpaceDE w:val="0"/>
        <w:autoSpaceDN w:val="0"/>
        <w:adjustRightInd w:val="0"/>
        <w:spacing w:after="0"/>
        <w:jc w:val="both"/>
        <w:rPr>
          <w:rFonts w:ascii="Arial" w:eastAsia="SimSun" w:hAnsi="Arial" w:cs="Arial"/>
          <w:lang w:val="en-GB" w:eastAsia="en-GB" w:bidi="en-GB"/>
        </w:rPr>
      </w:pPr>
      <w:r>
        <w:rPr>
          <w:rFonts w:ascii="Arial" w:eastAsia="SimSun" w:hAnsi="Arial" w:cs="Arial"/>
          <w:lang w:val="en-GB" w:eastAsia="en-GB" w:bidi="en-GB"/>
        </w:rPr>
        <w:t xml:space="preserve">The Executive Board of UYPETDL developed and approved key policies to guide the management and field operations of the organization. These policies include: Constitution, Child Protection Policy, Safeguarding Policy, Human Resources Policy,    Monitoring Evaluation Accountability and Learning (MEAL) Policy, Financial Management Policy, Assets Management Policy, Communication Policy, Health and Safety Policy, Disability Policy, Procurement Policy, Gender Policy,   Worker Code of Conduct.  </w:t>
      </w:r>
    </w:p>
    <w:p w14:paraId="41289805" w14:textId="77777777" w:rsidR="00C700C4" w:rsidRDefault="00C700C4">
      <w:pPr>
        <w:spacing w:after="0" w:line="240" w:lineRule="auto"/>
        <w:contextualSpacing/>
        <w:jc w:val="both"/>
        <w:rPr>
          <w:rFonts w:ascii="Arial" w:eastAsia="SimSun" w:hAnsi="Arial" w:cs="Arial"/>
          <w:b/>
          <w:bCs/>
          <w:sz w:val="14"/>
          <w:lang w:val="en-GB" w:eastAsia="en-GB" w:bidi="en-GB"/>
        </w:rPr>
      </w:pPr>
    </w:p>
    <w:p w14:paraId="41289806" w14:textId="77777777" w:rsidR="00C700C4" w:rsidRDefault="00512152">
      <w:pPr>
        <w:pStyle w:val="NoSpacing"/>
        <w:jc w:val="both"/>
        <w:rPr>
          <w:rFonts w:ascii="Arial" w:eastAsia="SimSun" w:hAnsi="Arial" w:cs="Arial"/>
          <w:b/>
          <w:lang w:val="en-GB" w:eastAsia="en-GB" w:bidi="en-GB"/>
        </w:rPr>
      </w:pPr>
      <w:r>
        <w:rPr>
          <w:rFonts w:ascii="Arial" w:eastAsia="SimSun" w:hAnsi="Arial" w:cs="Arial"/>
          <w:b/>
          <w:lang w:val="en-GB" w:eastAsia="en-GB" w:bidi="en-GB"/>
        </w:rPr>
        <w:t xml:space="preserve">3.1 Country Context Analysis </w:t>
      </w:r>
    </w:p>
    <w:p w14:paraId="41289807" w14:textId="77777777" w:rsidR="00C700C4" w:rsidRDefault="00C700C4">
      <w:pPr>
        <w:pStyle w:val="NoSpacing"/>
        <w:jc w:val="both"/>
        <w:rPr>
          <w:rFonts w:ascii="Arial" w:hAnsi="Arial" w:cs="Arial"/>
          <w:sz w:val="12"/>
        </w:rPr>
      </w:pPr>
    </w:p>
    <w:p w14:paraId="41289808" w14:textId="77777777" w:rsidR="00C700C4" w:rsidRDefault="00512152">
      <w:pPr>
        <w:pStyle w:val="NoSpacing"/>
        <w:jc w:val="both"/>
        <w:rPr>
          <w:rFonts w:ascii="Arial" w:eastAsiaTheme="minorHAnsi" w:hAnsi="Arial" w:cs="Arial"/>
        </w:rPr>
      </w:pPr>
      <w:r>
        <w:rPr>
          <w:rFonts w:ascii="Arial" w:eastAsiaTheme="minorHAnsi" w:hAnsi="Arial" w:cs="Arial"/>
        </w:rPr>
        <w:t>Liberia is situated in the center of the Upper Guinea Rainforest Region along the West Coast of Africa. This region is one of the most biologically diverse and was originally covered by continuous, dense tropical rainforest, ranging from Guinea, south through to Ghana. Liberia has a predominantly equatorial climate, with three distinct topographical belts. The low coastal belt is about 40 kilometer (km) wide, and constitutes tidal creeks, shallow lagoons, and mangrove marshes. Moving inward, the second belt</w:t>
      </w:r>
      <w:r>
        <w:rPr>
          <w:rFonts w:ascii="Arial" w:eastAsiaTheme="minorHAnsi" w:hAnsi="Arial" w:cs="Arial"/>
        </w:rPr>
        <w:t xml:space="preserve"> includes rolling hills that reach elevations of 60–150 meter (m) (200–500 feet. The third belt, comprises the bulk of Liberia, is marked by abrupt changes of elevation in a series of low mountains and plateaus, which are less densely forested.</w:t>
      </w:r>
    </w:p>
    <w:p w14:paraId="41289809" w14:textId="77777777" w:rsidR="00C700C4" w:rsidRDefault="00C700C4">
      <w:pPr>
        <w:pStyle w:val="NoSpacing"/>
        <w:jc w:val="both"/>
        <w:rPr>
          <w:rFonts w:ascii="Arial" w:eastAsiaTheme="minorHAnsi" w:hAnsi="Arial" w:cs="Arial"/>
          <w:sz w:val="14"/>
        </w:rPr>
      </w:pPr>
    </w:p>
    <w:p w14:paraId="4128980A" w14:textId="77777777" w:rsidR="00C700C4" w:rsidRDefault="00512152">
      <w:pPr>
        <w:pStyle w:val="NoSpacing"/>
        <w:jc w:val="both"/>
        <w:rPr>
          <w:rFonts w:ascii="Arial" w:eastAsiaTheme="minorHAnsi" w:hAnsi="Arial" w:cs="Arial"/>
        </w:rPr>
      </w:pPr>
      <w:r>
        <w:rPr>
          <w:rFonts w:ascii="Arial" w:eastAsiaTheme="minorHAnsi" w:hAnsi="Arial" w:cs="Arial"/>
        </w:rPr>
        <w:t xml:space="preserve">Liberia has a population of 5.06 million people (2020) with a current population growth rate at of 2.4% (2020). Approximately 51.6% of the population currently live in urban areas and this is projected to increase to 57.3% and 68.2% of the population by 2030 and 2050, respectively. </w:t>
      </w:r>
    </w:p>
    <w:p w14:paraId="4128980B" w14:textId="77777777" w:rsidR="00C700C4" w:rsidRDefault="00C700C4">
      <w:pPr>
        <w:pStyle w:val="NoSpacing"/>
        <w:jc w:val="both"/>
        <w:rPr>
          <w:rFonts w:ascii="Arial" w:eastAsiaTheme="minorHAnsi" w:hAnsi="Arial" w:cs="Arial"/>
          <w:sz w:val="16"/>
        </w:rPr>
      </w:pPr>
    </w:p>
    <w:p w14:paraId="4128980C" w14:textId="77777777" w:rsidR="00C700C4" w:rsidRDefault="00512152">
      <w:pPr>
        <w:pStyle w:val="NoSpacing"/>
        <w:jc w:val="both"/>
        <w:rPr>
          <w:rFonts w:ascii="Arial" w:eastAsiaTheme="minorHAnsi" w:hAnsi="Arial" w:cs="Arial"/>
        </w:rPr>
      </w:pPr>
      <w:r>
        <w:rPr>
          <w:rFonts w:ascii="Arial" w:eastAsiaTheme="minorHAnsi" w:hAnsi="Arial" w:cs="Arial"/>
        </w:rPr>
        <w:t>The country has a Gross Domestic Product (GDP) of $2.95 billion (2020), growing at a rate of −2.3% in 2019 and −2.9% in 2020. The country has experienced highly volatile, yet positive growth rates since the early 2000s. According to 2020 data, the country’s GDP is dominated by the agriculture sector (inclusive of fishing and forestry), which accounts for 42.6% of GDP and the industry sector (including mining, construction, electricity, water and gas), which contributes 11.7% of GDP and services comprising 4</w:t>
      </w:r>
      <w:r>
        <w:rPr>
          <w:rFonts w:ascii="Arial" w:eastAsiaTheme="minorHAnsi" w:hAnsi="Arial" w:cs="Arial"/>
        </w:rPr>
        <w:t xml:space="preserve">9.7% of GDP. Liberia is highly vulnerable to adverse effects of climate change. </w:t>
      </w:r>
    </w:p>
    <w:p w14:paraId="4128980D" w14:textId="77777777" w:rsidR="00C700C4" w:rsidRDefault="00C700C4">
      <w:pPr>
        <w:pStyle w:val="NoSpacing"/>
        <w:jc w:val="both"/>
        <w:rPr>
          <w:rFonts w:ascii="Arial" w:eastAsiaTheme="minorHAnsi" w:hAnsi="Arial" w:cs="Arial"/>
          <w:sz w:val="12"/>
          <w:szCs w:val="12"/>
        </w:rPr>
      </w:pPr>
    </w:p>
    <w:p w14:paraId="4128980E" w14:textId="77777777" w:rsidR="00C700C4" w:rsidRDefault="00512152">
      <w:pPr>
        <w:pStyle w:val="NoSpacing"/>
        <w:jc w:val="both"/>
        <w:rPr>
          <w:rFonts w:ascii="Arial" w:hAnsi="Arial" w:cs="Arial"/>
          <w:b/>
        </w:rPr>
      </w:pPr>
      <w:r>
        <w:rPr>
          <w:rFonts w:ascii="Arial" w:hAnsi="Arial" w:cs="Arial"/>
          <w:b/>
        </w:rPr>
        <w:t>3.2 Overview of the Water, Sanitation &amp; Hygiene (WASH) Sector</w:t>
      </w:r>
    </w:p>
    <w:p w14:paraId="4128980F" w14:textId="77777777" w:rsidR="00C700C4" w:rsidRDefault="00C700C4">
      <w:pPr>
        <w:pStyle w:val="NoSpacing"/>
        <w:jc w:val="both"/>
        <w:rPr>
          <w:rFonts w:ascii="Arial" w:hAnsi="Arial" w:cs="Arial"/>
        </w:rPr>
      </w:pPr>
    </w:p>
    <w:p w14:paraId="41289810" w14:textId="77777777" w:rsidR="00C700C4" w:rsidRDefault="00512152">
      <w:pPr>
        <w:pStyle w:val="NoSpacing"/>
        <w:jc w:val="both"/>
        <w:rPr>
          <w:rFonts w:ascii="Arial" w:hAnsi="Arial" w:cs="Arial"/>
        </w:rPr>
      </w:pPr>
      <w:r>
        <w:rPr>
          <w:rFonts w:ascii="Arial" w:hAnsi="Arial" w:cs="Arial"/>
        </w:rPr>
        <w:t xml:space="preserve">According to the 2021 Joint Monitoring Program (JMP) for Water Supply, Sanitation and Hygiene report, 75% of the population has access to basic drinking water. Rural areas have a lower access rate of about 64%, while urban areas have a higher rate of 86%.  </w:t>
      </w:r>
    </w:p>
    <w:p w14:paraId="41289811" w14:textId="77777777" w:rsidR="00C700C4" w:rsidRDefault="00C700C4">
      <w:pPr>
        <w:pStyle w:val="NoSpacing"/>
        <w:jc w:val="both"/>
        <w:rPr>
          <w:rFonts w:ascii="Arial" w:hAnsi="Arial" w:cs="Arial"/>
        </w:rPr>
      </w:pPr>
    </w:p>
    <w:p w14:paraId="41289812" w14:textId="77777777" w:rsidR="00C700C4" w:rsidRDefault="00512152">
      <w:pPr>
        <w:pStyle w:val="NoSpacing"/>
        <w:jc w:val="both"/>
        <w:rPr>
          <w:rFonts w:ascii="Arial" w:hAnsi="Arial" w:cs="Arial"/>
        </w:rPr>
      </w:pPr>
      <w:r>
        <w:rPr>
          <w:rFonts w:ascii="Arial" w:hAnsi="Arial" w:cs="Arial"/>
        </w:rPr>
        <w:t xml:space="preserve">The JMP 2021 report also revealed that, Liberia's progress in increasing access to improved sanitation has been slow. Despite a slight increase from 17% in 2015 to 18% in 2020. 38% of the population practice open defecation. High levels of open defecation are linked to high child mortality, malnutrition, poverty and large disparities in the society additionally, 97% of the population has no facilities for handwashing. </w:t>
      </w:r>
    </w:p>
    <w:p w14:paraId="41289813" w14:textId="77777777" w:rsidR="00C700C4" w:rsidRDefault="00C700C4">
      <w:pPr>
        <w:pStyle w:val="NoSpacing"/>
        <w:jc w:val="both"/>
        <w:rPr>
          <w:rFonts w:ascii="Arial" w:hAnsi="Arial" w:cs="Arial"/>
        </w:rPr>
      </w:pPr>
    </w:p>
    <w:p w14:paraId="41289814" w14:textId="77777777" w:rsidR="00C700C4" w:rsidRDefault="00512152">
      <w:pPr>
        <w:pStyle w:val="NoSpacing"/>
        <w:jc w:val="both"/>
        <w:rPr>
          <w:rFonts w:ascii="Arial" w:hAnsi="Arial" w:cs="Arial"/>
        </w:rPr>
      </w:pPr>
      <w:r>
        <w:rPr>
          <w:rFonts w:ascii="Arial" w:hAnsi="Arial" w:cs="Arial"/>
        </w:rPr>
        <w:t xml:space="preserve"> Basic access to drinking water remains at 50%, with 48% of schools lacking basic drinking water services. Similarly, almost half of health care facilities have no access to the basic WASH services.  </w:t>
      </w:r>
    </w:p>
    <w:p w14:paraId="41289815" w14:textId="77777777" w:rsidR="00C700C4" w:rsidRDefault="00C700C4">
      <w:pPr>
        <w:pStyle w:val="NoSpacing"/>
        <w:jc w:val="both"/>
        <w:rPr>
          <w:rFonts w:ascii="Arial" w:hAnsi="Arial" w:cs="Arial"/>
        </w:rPr>
      </w:pPr>
    </w:p>
    <w:p w14:paraId="41289816" w14:textId="77777777" w:rsidR="00C700C4" w:rsidRDefault="00512152">
      <w:pPr>
        <w:pStyle w:val="NoSpacing"/>
        <w:jc w:val="both"/>
        <w:rPr>
          <w:rFonts w:ascii="Arial" w:hAnsi="Arial" w:cs="Arial"/>
          <w:b/>
        </w:rPr>
      </w:pPr>
      <w:r>
        <w:rPr>
          <w:rFonts w:ascii="Arial" w:hAnsi="Arial" w:cs="Arial"/>
          <w:b/>
        </w:rPr>
        <w:t xml:space="preserve">3.3 Climate Change </w:t>
      </w:r>
    </w:p>
    <w:p w14:paraId="41289817" w14:textId="77777777" w:rsidR="00C700C4" w:rsidRDefault="00512152">
      <w:pPr>
        <w:pStyle w:val="NoSpacing"/>
        <w:jc w:val="both"/>
        <w:rPr>
          <w:rFonts w:ascii="Arial" w:eastAsia="Arial" w:hAnsi="Arial" w:cs="Arial"/>
          <w:bCs/>
          <w:lang w:val="en-GB"/>
        </w:rPr>
      </w:pPr>
      <w:r>
        <w:rPr>
          <w:rFonts w:ascii="Arial" w:eastAsia="Arial" w:hAnsi="Arial" w:cs="Arial"/>
          <w:bCs/>
          <w:lang w:val="en-GB"/>
        </w:rPr>
        <w:t xml:space="preserve">The climate crisis is a water and sanitation crisis- it threatens existing systems and natural resources, as well as efforts to increase services for </w:t>
      </w:r>
      <w:hyperlink r:id="rId12" w:history="1">
        <w:r>
          <w:rPr>
            <w:rFonts w:ascii="Arial" w:eastAsia="Arial" w:hAnsi="Arial" w:cs="Arial"/>
            <w:bCs/>
            <w:lang w:val="en-GB"/>
          </w:rPr>
          <w:t>3.6 billion people</w:t>
        </w:r>
      </w:hyperlink>
      <w:r>
        <w:rPr>
          <w:rFonts w:ascii="Arial" w:eastAsia="Arial" w:hAnsi="Arial" w:cs="Arial"/>
          <w:bCs/>
          <w:lang w:val="en-GB"/>
        </w:rPr>
        <w:t xml:space="preserve"> who lack safely managed sanitation and </w:t>
      </w:r>
      <w:hyperlink r:id="rId13" w:history="1">
        <w:r>
          <w:rPr>
            <w:rFonts w:ascii="Arial" w:eastAsia="Arial" w:hAnsi="Arial" w:cs="Arial"/>
            <w:bCs/>
            <w:lang w:val="en-GB"/>
          </w:rPr>
          <w:t>2 billion people</w:t>
        </w:r>
      </w:hyperlink>
      <w:r>
        <w:rPr>
          <w:rFonts w:ascii="Arial" w:eastAsia="Arial" w:hAnsi="Arial" w:cs="Arial"/>
          <w:bCs/>
          <w:lang w:val="en-GB"/>
        </w:rPr>
        <w:t xml:space="preserve"> who lack access to safely managed water services. Climate change will, and </w:t>
      </w:r>
      <w:hyperlink r:id="rId14" w:history="1">
        <w:r>
          <w:rPr>
            <w:rFonts w:ascii="Arial" w:eastAsia="Arial" w:hAnsi="Arial" w:cs="Arial"/>
            <w:bCs/>
            <w:lang w:val="en-GB"/>
          </w:rPr>
          <w:t>already does</w:t>
        </w:r>
      </w:hyperlink>
      <w:r>
        <w:rPr>
          <w:rFonts w:ascii="Arial" w:eastAsia="Arial" w:hAnsi="Arial" w:cs="Arial"/>
          <w:bCs/>
          <w:lang w:val="en-GB"/>
        </w:rPr>
        <w:t xml:space="preserve">, undermine the enjoyment of the rights to water and sanitation by </w:t>
      </w:r>
      <w:hyperlink r:id="rId15" w:history="1">
        <w:r>
          <w:rPr>
            <w:rFonts w:ascii="Arial" w:eastAsia="Arial" w:hAnsi="Arial" w:cs="Arial"/>
            <w:bCs/>
            <w:lang w:val="en-GB"/>
          </w:rPr>
          <w:t>intensifying floods and droughts</w:t>
        </w:r>
      </w:hyperlink>
      <w:r>
        <w:rPr>
          <w:rFonts w:ascii="Arial" w:eastAsia="Arial" w:hAnsi="Arial" w:cs="Arial"/>
          <w:bCs/>
          <w:lang w:val="en-GB"/>
        </w:rPr>
        <w:t xml:space="preserve">, changing precipitation and temperature extremes that result in </w:t>
      </w:r>
      <w:r>
        <w:rPr>
          <w:rFonts w:ascii="Arial" w:eastAsia="Arial" w:hAnsi="Arial" w:cs="Arial"/>
          <w:bCs/>
          <w:lang w:val="en-GB"/>
        </w:rPr>
        <w:lastRenderedPageBreak/>
        <w:t>water scarcity and increased competition for water resources, disrupting sanitation systems, contaminating drinking water, and intensifying the spread of disease.</w:t>
      </w:r>
    </w:p>
    <w:p w14:paraId="41289818" w14:textId="77777777" w:rsidR="00C700C4" w:rsidRDefault="00512152">
      <w:pPr>
        <w:pStyle w:val="NoSpacing"/>
        <w:jc w:val="both"/>
        <w:rPr>
          <w:rFonts w:ascii="Arial" w:eastAsia="Arial" w:hAnsi="Arial" w:cs="Arial"/>
          <w:lang w:val="en-GB"/>
        </w:rPr>
      </w:pPr>
      <w:r>
        <w:rPr>
          <w:rFonts w:ascii="Arial" w:eastAsia="Arial" w:hAnsi="Arial" w:cs="Arial"/>
          <w:lang w:val="en-GB"/>
        </w:rPr>
        <w:t xml:space="preserve"> </w:t>
      </w:r>
    </w:p>
    <w:p w14:paraId="41289819" w14:textId="77777777" w:rsidR="00C700C4" w:rsidRDefault="00512152">
      <w:pPr>
        <w:pStyle w:val="NoSpacing"/>
        <w:jc w:val="both"/>
        <w:rPr>
          <w:rFonts w:ascii="Arial" w:hAnsi="Arial" w:cs="Arial"/>
        </w:rPr>
      </w:pPr>
      <w:r>
        <w:rPr>
          <w:rFonts w:ascii="Arial" w:hAnsi="Arial" w:cs="Arial"/>
          <w:b/>
        </w:rPr>
        <w:t>3.4 Youth Demographics in Liberia</w:t>
      </w:r>
    </w:p>
    <w:p w14:paraId="4128981A" w14:textId="77777777" w:rsidR="00C700C4" w:rsidRDefault="00512152">
      <w:pPr>
        <w:pStyle w:val="NoSpacing"/>
        <w:jc w:val="both"/>
        <w:rPr>
          <w:rFonts w:ascii="Arial" w:hAnsi="Arial" w:cs="Arial"/>
        </w:rPr>
      </w:pPr>
      <w:r>
        <w:rPr>
          <w:rFonts w:ascii="Arial" w:hAnsi="Arial" w:cs="Arial"/>
        </w:rPr>
        <w:t xml:space="preserve">Liberia today is experiencing a dramatic increase in its youth population, with over 70% of its population under the age of 35 and an annual population growth rate of 2.6%. Although fertility rates are relatively high, at nearly 5 births per woman, they have been consistently declining over the past several decades.  </w:t>
      </w:r>
    </w:p>
    <w:p w14:paraId="4128981B" w14:textId="77777777" w:rsidR="00C700C4" w:rsidRDefault="00C700C4">
      <w:pPr>
        <w:pStyle w:val="NoSpacing"/>
        <w:jc w:val="both"/>
        <w:rPr>
          <w:rFonts w:ascii="Arial" w:hAnsi="Arial" w:cs="Arial"/>
          <w:sz w:val="14"/>
        </w:rPr>
      </w:pPr>
    </w:p>
    <w:p w14:paraId="4128981C" w14:textId="77777777" w:rsidR="00C700C4" w:rsidRDefault="00512152">
      <w:pPr>
        <w:pStyle w:val="NoSpacing"/>
        <w:jc w:val="both"/>
        <w:rPr>
          <w:rFonts w:ascii="Arial" w:hAnsi="Arial" w:cs="Arial"/>
        </w:rPr>
      </w:pPr>
      <w:r>
        <w:rPr>
          <w:rFonts w:ascii="Arial" w:hAnsi="Arial" w:cs="Arial"/>
        </w:rPr>
        <w:t>Youth are nearly equally distributed between rural and urban areas. According to the 2010 Labour Force Survey, 45% of youth live in rural areas and 55% in urban areas, with the Greater Monrovia area showing the highest concentration of youth, approximately 40%. The gender breakdown of youth between male and female is consistently just over 50% female in both rural and urban areas.</w:t>
      </w:r>
    </w:p>
    <w:p w14:paraId="4128981D" w14:textId="77777777" w:rsidR="00C700C4" w:rsidRDefault="00C700C4">
      <w:pPr>
        <w:pStyle w:val="NoSpacing"/>
        <w:jc w:val="both"/>
        <w:rPr>
          <w:rFonts w:ascii="Arial" w:hAnsi="Arial" w:cs="Arial"/>
          <w:sz w:val="12"/>
        </w:rPr>
      </w:pPr>
    </w:p>
    <w:p w14:paraId="4128981E" w14:textId="77777777" w:rsidR="00C700C4" w:rsidRDefault="00512152">
      <w:pPr>
        <w:pStyle w:val="NoSpacing"/>
        <w:jc w:val="both"/>
        <w:rPr>
          <w:rFonts w:ascii="Arial" w:hAnsi="Arial" w:cs="Arial"/>
        </w:rPr>
      </w:pPr>
      <w:r>
        <w:rPr>
          <w:rFonts w:ascii="Arial" w:hAnsi="Arial" w:cs="Arial"/>
        </w:rPr>
        <w:t>Almost 40% of youth in rural areas have no educational attainment at all. Female rural youth are particularly affected by out-of-school rates as high as 75% and literacy rates also being amongst the lowest for female rural youth.</w:t>
      </w:r>
    </w:p>
    <w:p w14:paraId="4128981F" w14:textId="77777777" w:rsidR="00C700C4" w:rsidRDefault="00512152">
      <w:pPr>
        <w:pStyle w:val="NoSpacing"/>
        <w:jc w:val="both"/>
        <w:rPr>
          <w:rFonts w:ascii="Arial" w:hAnsi="Arial" w:cs="Arial"/>
          <w:sz w:val="12"/>
        </w:rPr>
      </w:pPr>
      <w:r>
        <w:rPr>
          <w:rFonts w:ascii="Arial" w:hAnsi="Arial" w:cs="Arial"/>
        </w:rPr>
        <w:t xml:space="preserve"> </w:t>
      </w:r>
    </w:p>
    <w:p w14:paraId="41289820" w14:textId="77777777" w:rsidR="00C700C4" w:rsidRDefault="00512152">
      <w:pPr>
        <w:pStyle w:val="NoSpacing"/>
        <w:jc w:val="both"/>
        <w:rPr>
          <w:rFonts w:ascii="Arial" w:hAnsi="Arial" w:cs="Arial"/>
        </w:rPr>
      </w:pPr>
      <w:r>
        <w:rPr>
          <w:rFonts w:ascii="Arial" w:hAnsi="Arial" w:cs="Arial"/>
        </w:rPr>
        <w:t xml:space="preserve"> In Liberia overall, 68% of all school age children are classified as out-of-school children; the majority of these are either pre-primary or primary school age. However, a comparison of overall enrollment and enrollment at rightful age reveals only 17% of primary children are of primary age.  </w:t>
      </w:r>
    </w:p>
    <w:p w14:paraId="41289821" w14:textId="77777777" w:rsidR="00C700C4" w:rsidRDefault="00C700C4">
      <w:pPr>
        <w:pStyle w:val="NoSpacing"/>
        <w:jc w:val="both"/>
        <w:rPr>
          <w:rFonts w:ascii="Arial" w:hAnsi="Arial" w:cs="Arial"/>
          <w:sz w:val="14"/>
        </w:rPr>
      </w:pPr>
    </w:p>
    <w:p w14:paraId="41289822" w14:textId="77777777" w:rsidR="00C700C4" w:rsidRDefault="00512152">
      <w:pPr>
        <w:pStyle w:val="NoSpacing"/>
        <w:jc w:val="both"/>
        <w:rPr>
          <w:rFonts w:ascii="Arial" w:hAnsi="Arial" w:cs="Arial"/>
        </w:rPr>
      </w:pPr>
      <w:r>
        <w:rPr>
          <w:rFonts w:ascii="Arial" w:hAnsi="Arial" w:cs="Arial"/>
        </w:rPr>
        <w:t xml:space="preserve">Poverty is twice as high in rural areas (71.6%) than in urban areas (31 %) and 68% of the country’s poor are in rural areas, approximately 1.46 million people.  </w:t>
      </w:r>
    </w:p>
    <w:p w14:paraId="41289823" w14:textId="77777777" w:rsidR="00C700C4" w:rsidRDefault="00C700C4">
      <w:pPr>
        <w:pStyle w:val="NoSpacing"/>
        <w:jc w:val="both"/>
        <w:rPr>
          <w:rFonts w:ascii="Arial" w:hAnsi="Arial" w:cs="Arial"/>
          <w:sz w:val="14"/>
        </w:rPr>
      </w:pPr>
    </w:p>
    <w:p w14:paraId="41289824" w14:textId="77777777" w:rsidR="00C700C4" w:rsidRDefault="00512152">
      <w:pPr>
        <w:pStyle w:val="NoSpacing"/>
        <w:jc w:val="both"/>
        <w:rPr>
          <w:rFonts w:ascii="Arial" w:hAnsi="Arial" w:cs="Arial"/>
          <w:b/>
        </w:rPr>
      </w:pPr>
      <w:r>
        <w:rPr>
          <w:rFonts w:ascii="Arial" w:hAnsi="Arial" w:cs="Arial"/>
          <w:b/>
        </w:rPr>
        <w:t>3.5 Gender</w:t>
      </w:r>
    </w:p>
    <w:p w14:paraId="41289825" w14:textId="77777777" w:rsidR="00C700C4" w:rsidRDefault="00512152">
      <w:pPr>
        <w:pStyle w:val="NoSpacing"/>
        <w:jc w:val="both"/>
        <w:rPr>
          <w:rFonts w:ascii="Arial" w:hAnsi="Arial" w:cs="Arial"/>
        </w:rPr>
      </w:pPr>
      <w:r>
        <w:rPr>
          <w:rFonts w:ascii="Arial" w:hAnsi="Arial" w:cs="Arial"/>
        </w:rPr>
        <w:t xml:space="preserve">Gender norms were most prominent in the livelihoods domain, particularly in terms of societal pressures and discrimination toward women. Young women note that certain occupations are off limits (e.g., riding motorcycles, clearing brush from fields), while others are more conducive to females (nursing, teaching). Women are also subject to coercive sexual behaviors on the part of employers.   </w:t>
      </w:r>
    </w:p>
    <w:p w14:paraId="41289826" w14:textId="77777777" w:rsidR="00C700C4" w:rsidRDefault="00C700C4">
      <w:pPr>
        <w:pStyle w:val="NoSpacing"/>
        <w:jc w:val="both"/>
        <w:rPr>
          <w:rFonts w:ascii="Arial" w:hAnsi="Arial" w:cs="Arial"/>
          <w:sz w:val="10"/>
        </w:rPr>
      </w:pPr>
    </w:p>
    <w:p w14:paraId="41289827" w14:textId="77777777" w:rsidR="00C700C4" w:rsidRDefault="00512152">
      <w:pPr>
        <w:pStyle w:val="NoSpacing"/>
        <w:jc w:val="both"/>
        <w:rPr>
          <w:rFonts w:ascii="Arial" w:hAnsi="Arial" w:cs="Arial"/>
          <w:color w:val="212721"/>
          <w:shd w:val="clear" w:color="auto" w:fill="FFFFFF"/>
        </w:rPr>
      </w:pPr>
      <w:r>
        <w:rPr>
          <w:rFonts w:ascii="Arial" w:hAnsi="Arial" w:cs="Arial"/>
          <w:color w:val="212721"/>
          <w:shd w:val="clear" w:color="auto" w:fill="FFFFFF"/>
        </w:rPr>
        <w:t xml:space="preserve">Gender-based violence (GBV) is widespread and often seen as a private, family matter. According to the 2019-2020 Liberia Demographic and Health Survey, 60% of women age 15-49 have experienced physical violence and 9% have experienced sexual violence. Less than half (42%) of women who have experienced physical or sexual violence have ever sought help.  </w:t>
      </w:r>
    </w:p>
    <w:p w14:paraId="41289828" w14:textId="77777777" w:rsidR="00C700C4" w:rsidRDefault="00C700C4">
      <w:pPr>
        <w:pStyle w:val="NoSpacing"/>
        <w:jc w:val="both"/>
        <w:rPr>
          <w:rFonts w:ascii="Arial" w:hAnsi="Arial" w:cs="Arial"/>
          <w:color w:val="212721"/>
          <w:sz w:val="14"/>
          <w:shd w:val="clear" w:color="auto" w:fill="FFFFFF"/>
        </w:rPr>
      </w:pPr>
    </w:p>
    <w:p w14:paraId="41289829" w14:textId="77777777" w:rsidR="00C700C4" w:rsidRDefault="00512152">
      <w:pPr>
        <w:pStyle w:val="NoSpacing"/>
        <w:jc w:val="both"/>
        <w:rPr>
          <w:rFonts w:ascii="Arial" w:hAnsi="Arial" w:cs="Arial"/>
          <w:color w:val="212721"/>
          <w:shd w:val="clear" w:color="auto" w:fill="FFFFFF"/>
        </w:rPr>
      </w:pPr>
      <w:r>
        <w:rPr>
          <w:rFonts w:ascii="Arial" w:hAnsi="Arial" w:cs="Arial"/>
          <w:color w:val="212721"/>
          <w:shd w:val="clear" w:color="auto" w:fill="FFFFFF"/>
        </w:rPr>
        <w:t>The 2023-2024 annual strategic plan will explore ways of contributing to addressing some of the issues highlighted above.</w:t>
      </w:r>
    </w:p>
    <w:p w14:paraId="4128982A" w14:textId="77777777" w:rsidR="00C700C4" w:rsidRDefault="00C700C4">
      <w:pPr>
        <w:pStyle w:val="NoSpacing"/>
        <w:jc w:val="both"/>
        <w:rPr>
          <w:rFonts w:ascii="Arial" w:hAnsi="Arial" w:cs="Arial"/>
          <w:sz w:val="14"/>
        </w:rPr>
      </w:pPr>
    </w:p>
    <w:p w14:paraId="4128982B" w14:textId="77777777" w:rsidR="00C700C4" w:rsidRDefault="00512152">
      <w:pPr>
        <w:pStyle w:val="NoSpacing"/>
        <w:jc w:val="both"/>
        <w:rPr>
          <w:rFonts w:ascii="Arial" w:eastAsia="SimSun" w:hAnsi="Arial" w:cs="Arial"/>
          <w:b/>
          <w:lang w:eastAsia="en-GB" w:bidi="en-GB"/>
        </w:rPr>
      </w:pPr>
      <w:r>
        <w:rPr>
          <w:rFonts w:ascii="Arial" w:eastAsia="SimSun" w:hAnsi="Arial" w:cs="Arial"/>
          <w:b/>
          <w:lang w:eastAsia="en-GB" w:bidi="en-GB"/>
        </w:rPr>
        <w:t>4.1 Core Programmes or Thematic Areas</w:t>
      </w:r>
    </w:p>
    <w:p w14:paraId="4128982C" w14:textId="77777777" w:rsidR="00C700C4" w:rsidRDefault="00512152">
      <w:pPr>
        <w:pStyle w:val="NoSpacing"/>
        <w:jc w:val="both"/>
        <w:rPr>
          <w:rFonts w:ascii="Arial" w:hAnsi="Arial" w:cs="Arial"/>
          <w:sz w:val="10"/>
        </w:rPr>
      </w:pPr>
      <w:r>
        <w:rPr>
          <w:rFonts w:ascii="Arial" w:hAnsi="Arial" w:cs="Arial"/>
        </w:rPr>
        <w:t xml:space="preserve"> </w:t>
      </w:r>
    </w:p>
    <w:p w14:paraId="4128982D" w14:textId="77777777" w:rsidR="00C700C4" w:rsidRDefault="00512152">
      <w:pPr>
        <w:pStyle w:val="NoSpacing"/>
        <w:jc w:val="both"/>
        <w:rPr>
          <w:rFonts w:ascii="Arial" w:hAnsi="Arial" w:cs="Arial"/>
          <w:bCs/>
        </w:rPr>
      </w:pPr>
      <w:r>
        <w:rPr>
          <w:rFonts w:ascii="Arial" w:hAnsi="Arial" w:cs="Arial"/>
          <w:bCs/>
        </w:rPr>
        <w:t>The main programmes of the organization are:</w:t>
      </w:r>
    </w:p>
    <w:p w14:paraId="4128982E" w14:textId="77777777" w:rsidR="00C700C4" w:rsidRDefault="00C700C4">
      <w:pPr>
        <w:pStyle w:val="NoSpacing"/>
        <w:jc w:val="both"/>
        <w:rPr>
          <w:rFonts w:ascii="Arial" w:eastAsia="SimSun" w:hAnsi="Arial" w:cs="Arial"/>
          <w:b/>
          <w:sz w:val="12"/>
          <w:lang w:eastAsia="en-GB" w:bidi="en-GB"/>
        </w:rPr>
      </w:pPr>
    </w:p>
    <w:p w14:paraId="4128982F" w14:textId="77777777" w:rsidR="00C700C4" w:rsidRDefault="00512152">
      <w:pPr>
        <w:pStyle w:val="NoSpacing"/>
        <w:numPr>
          <w:ilvl w:val="0"/>
          <w:numId w:val="3"/>
        </w:numPr>
        <w:jc w:val="both"/>
        <w:rPr>
          <w:rFonts w:ascii="Arial" w:hAnsi="Arial" w:cs="Arial"/>
        </w:rPr>
      </w:pPr>
      <w:r>
        <w:rPr>
          <w:rFonts w:ascii="Arial" w:hAnsi="Arial" w:cs="Arial"/>
        </w:rPr>
        <w:t>Integrated WASH and Nutrition Interventions and Advocacy</w:t>
      </w:r>
    </w:p>
    <w:p w14:paraId="41289830" w14:textId="77777777" w:rsidR="00C700C4" w:rsidRDefault="00512152">
      <w:pPr>
        <w:pStyle w:val="NoSpacing"/>
        <w:numPr>
          <w:ilvl w:val="0"/>
          <w:numId w:val="3"/>
        </w:numPr>
        <w:jc w:val="both"/>
        <w:rPr>
          <w:rFonts w:ascii="Arial" w:hAnsi="Arial" w:cs="Arial"/>
        </w:rPr>
      </w:pPr>
      <w:r>
        <w:rPr>
          <w:rFonts w:ascii="Arial" w:hAnsi="Arial" w:cs="Arial"/>
        </w:rPr>
        <w:t xml:space="preserve">Education Reforms &amp; Child Protection </w:t>
      </w:r>
    </w:p>
    <w:p w14:paraId="41289831" w14:textId="77777777" w:rsidR="00C700C4" w:rsidRDefault="00512152">
      <w:pPr>
        <w:pStyle w:val="NoSpacing"/>
        <w:numPr>
          <w:ilvl w:val="0"/>
          <w:numId w:val="3"/>
        </w:numPr>
        <w:jc w:val="both"/>
        <w:rPr>
          <w:rFonts w:ascii="Arial" w:hAnsi="Arial" w:cs="Arial"/>
        </w:rPr>
      </w:pPr>
      <w:r>
        <w:rPr>
          <w:rFonts w:ascii="Arial" w:hAnsi="Arial" w:cs="Arial"/>
        </w:rPr>
        <w:t>Agriculture/Food Security</w:t>
      </w:r>
    </w:p>
    <w:p w14:paraId="41289832" w14:textId="77777777" w:rsidR="00C700C4" w:rsidRDefault="00512152">
      <w:pPr>
        <w:pStyle w:val="NoSpacing"/>
        <w:numPr>
          <w:ilvl w:val="0"/>
          <w:numId w:val="3"/>
        </w:numPr>
        <w:jc w:val="both"/>
        <w:rPr>
          <w:rFonts w:ascii="Arial" w:hAnsi="Arial" w:cs="Arial"/>
        </w:rPr>
      </w:pPr>
      <w:r>
        <w:rPr>
          <w:rFonts w:ascii="Arial" w:hAnsi="Arial" w:cs="Arial"/>
        </w:rPr>
        <w:t xml:space="preserve">Disaster Management and Response </w:t>
      </w:r>
    </w:p>
    <w:p w14:paraId="41289833" w14:textId="77777777" w:rsidR="00C700C4" w:rsidRDefault="00C700C4">
      <w:pPr>
        <w:pStyle w:val="NoSpacing"/>
        <w:jc w:val="both"/>
        <w:rPr>
          <w:rFonts w:ascii="Arial" w:hAnsi="Arial" w:cs="Arial"/>
          <w:lang w:eastAsia="en-GB" w:bidi="en-GB"/>
        </w:rPr>
      </w:pPr>
    </w:p>
    <w:p w14:paraId="41289834" w14:textId="77777777" w:rsidR="00C700C4" w:rsidRDefault="00512152">
      <w:pPr>
        <w:spacing w:after="0"/>
        <w:contextualSpacing/>
        <w:jc w:val="both"/>
        <w:rPr>
          <w:rFonts w:ascii="Arial" w:eastAsia="SimSun" w:hAnsi="Arial" w:cs="Arial"/>
          <w:lang w:val="en-GB" w:eastAsia="en-GB" w:bidi="en-GB"/>
        </w:rPr>
      </w:pPr>
      <w:r>
        <w:rPr>
          <w:rFonts w:ascii="Arial" w:eastAsia="SimSun" w:hAnsi="Arial" w:cs="Arial"/>
          <w:lang w:val="en-GB" w:eastAsia="en-GB" w:bidi="en-GB"/>
        </w:rPr>
        <w:t>Gender, youth and persons living with disability are cross cutting themes in all the programs and policies of the organization. The description of the programs and activities of the organization and highlighted below:</w:t>
      </w:r>
    </w:p>
    <w:p w14:paraId="41289835" w14:textId="77777777" w:rsidR="00C700C4" w:rsidRDefault="00C700C4">
      <w:pPr>
        <w:spacing w:after="0"/>
        <w:contextualSpacing/>
        <w:jc w:val="both"/>
        <w:rPr>
          <w:rFonts w:ascii="Arial" w:eastAsia="SimSun" w:hAnsi="Arial" w:cs="Arial"/>
          <w:lang w:val="en-GB" w:eastAsia="en-GB" w:bidi="en-GB"/>
        </w:rPr>
      </w:pPr>
    </w:p>
    <w:p w14:paraId="41289836" w14:textId="77777777" w:rsidR="00C700C4" w:rsidRDefault="00512152">
      <w:pPr>
        <w:pStyle w:val="ListParagraph"/>
        <w:numPr>
          <w:ilvl w:val="1"/>
          <w:numId w:val="4"/>
        </w:numPr>
        <w:spacing w:after="0" w:line="240" w:lineRule="auto"/>
        <w:contextualSpacing/>
        <w:jc w:val="both"/>
        <w:rPr>
          <w:rFonts w:ascii="Arial" w:eastAsia="SimSun" w:hAnsi="Arial" w:cs="Arial"/>
          <w:b/>
          <w:bCs/>
          <w:lang w:eastAsia="en-GB" w:bidi="en-GB"/>
        </w:rPr>
      </w:pPr>
      <w:r>
        <w:rPr>
          <w:rFonts w:ascii="Arial" w:hAnsi="Arial" w:cs="Arial"/>
          <w:b/>
        </w:rPr>
        <w:t xml:space="preserve"> Integrated WASH and Nutrition Interventions and Advocacy Programs </w:t>
      </w:r>
      <w:r>
        <w:rPr>
          <w:rFonts w:ascii="Arial" w:eastAsia="SimSun" w:hAnsi="Arial" w:cs="Arial"/>
          <w:lang w:val="en-GB" w:eastAsia="en-GB" w:bidi="en-GB"/>
        </w:rPr>
        <w:t xml:space="preserve">UYPETDL Integrated WASH and Nutrition Advocacy </w:t>
      </w:r>
      <w:r>
        <w:rPr>
          <w:rFonts w:ascii="Arial" w:eastAsia="SimSun" w:hAnsi="Arial" w:cs="Arial"/>
          <w:lang w:eastAsia="en-GB" w:bidi="en-GB"/>
        </w:rPr>
        <w:t xml:space="preserve">focus on the provision of essential safe drinking water, sanitation and hygiene (WASH) and Nutrition services delivery in health facilities, schools, and at community’s level. In the area of WASH, UYPETDL </w:t>
      </w:r>
      <w:r>
        <w:rPr>
          <w:rFonts w:ascii="Arial" w:eastAsia="SimSun" w:hAnsi="Arial" w:cs="Arial"/>
          <w:lang w:eastAsia="en-GB" w:bidi="en-GB"/>
        </w:rPr>
        <w:t>will</w:t>
      </w:r>
      <w:r>
        <w:rPr>
          <w:rFonts w:ascii="Arial" w:eastAsia="SimSun" w:hAnsi="Arial" w:cs="Arial"/>
          <w:lang w:eastAsia="en-GB" w:bidi="en-GB"/>
        </w:rPr>
        <w:t xml:space="preserve"> utilizes the Community </w:t>
      </w:r>
      <w:r>
        <w:rPr>
          <w:rFonts w:ascii="Arial" w:eastAsia="SimSun" w:hAnsi="Arial" w:cs="Arial"/>
          <w:lang w:eastAsia="en-GB" w:bidi="en-GB"/>
        </w:rPr>
        <w:lastRenderedPageBreak/>
        <w:t>Led Total Sanitation (CLTS) strategy to contribute to community hygiene and sanitation improvement among targeted communities’ dwellers.</w:t>
      </w:r>
    </w:p>
    <w:p w14:paraId="41289837" w14:textId="77777777" w:rsidR="00C700C4" w:rsidRDefault="00C700C4">
      <w:pPr>
        <w:pStyle w:val="NoSpacing"/>
        <w:jc w:val="both"/>
        <w:rPr>
          <w:rFonts w:ascii="Arial" w:eastAsia="SimSun" w:hAnsi="Arial" w:cs="Arial"/>
          <w:lang w:eastAsia="en-GB" w:bidi="en-GB"/>
        </w:rPr>
      </w:pPr>
    </w:p>
    <w:p w14:paraId="41289838" w14:textId="77777777" w:rsidR="00C700C4" w:rsidRDefault="00C700C4">
      <w:pPr>
        <w:pStyle w:val="NoSpacing"/>
        <w:jc w:val="both"/>
        <w:rPr>
          <w:rFonts w:ascii="Arial" w:eastAsia="SimSun" w:hAnsi="Arial" w:cs="Arial"/>
          <w:lang w:eastAsia="en-GB" w:bidi="en-GB"/>
        </w:rPr>
      </w:pPr>
    </w:p>
    <w:p w14:paraId="41289839" w14:textId="77777777" w:rsidR="00C700C4" w:rsidRDefault="00512152">
      <w:pPr>
        <w:pStyle w:val="NoSpacing"/>
        <w:jc w:val="both"/>
        <w:rPr>
          <w:rFonts w:ascii="Arial" w:eastAsia="SimSun" w:hAnsi="Arial" w:cs="Arial"/>
          <w:lang w:eastAsia="en-GB" w:bidi="en-GB"/>
        </w:rPr>
      </w:pPr>
      <w:r>
        <w:rPr>
          <w:rFonts w:ascii="Arial" w:eastAsia="SimSun" w:hAnsi="Arial" w:cs="Arial"/>
          <w:lang w:eastAsia="en-GB" w:bidi="en-GB"/>
        </w:rPr>
        <w:t xml:space="preserve"> </w:t>
      </w:r>
      <w:r>
        <w:rPr>
          <w:rFonts w:ascii="Arial" w:eastAsia="SimSun" w:hAnsi="Arial" w:cs="Arial"/>
          <w:lang w:val="en-GB" w:eastAsia="en-GB" w:bidi="en-GB"/>
        </w:rPr>
        <w:t xml:space="preserve">UYPETDL </w:t>
      </w:r>
      <w:r>
        <w:rPr>
          <w:rFonts w:ascii="Arial" w:eastAsia="SimSun" w:hAnsi="Arial" w:cs="Arial"/>
          <w:lang w:eastAsia="en-GB" w:bidi="en-GB"/>
        </w:rPr>
        <w:t>utilizes</w:t>
      </w:r>
      <w:r>
        <w:rPr>
          <w:rFonts w:ascii="Arial" w:eastAsia="SimSun" w:hAnsi="Arial" w:cs="Arial"/>
          <w:lang w:val="en-GB" w:eastAsia="en-GB" w:bidi="en-GB"/>
        </w:rPr>
        <w:t xml:space="preserve"> </w:t>
      </w:r>
      <w:r>
        <w:rPr>
          <w:rFonts w:ascii="Arial" w:eastAsia="SimSun" w:hAnsi="Arial" w:cs="Arial"/>
          <w:lang w:eastAsia="en-GB" w:bidi="en-GB"/>
        </w:rPr>
        <w:t xml:space="preserve">the </w:t>
      </w:r>
      <w:r>
        <w:rPr>
          <w:rFonts w:ascii="Arial" w:eastAsia="SimSun" w:hAnsi="Arial" w:cs="Arial"/>
          <w:lang w:val="en-GB" w:eastAsia="en-GB" w:bidi="en-GB"/>
        </w:rPr>
        <w:t>rights-based approaches to facilitate the provision of WASH services, policies and programs to deprived communities.</w:t>
      </w:r>
    </w:p>
    <w:p w14:paraId="4128983A" w14:textId="77777777" w:rsidR="00C700C4" w:rsidRDefault="00C700C4">
      <w:pPr>
        <w:pStyle w:val="NoSpacing"/>
        <w:jc w:val="both"/>
        <w:rPr>
          <w:rFonts w:ascii="Arial" w:eastAsia="SimSun" w:hAnsi="Arial" w:cs="Arial"/>
          <w:sz w:val="12"/>
          <w:lang w:eastAsia="en-GB" w:bidi="en-GB"/>
        </w:rPr>
      </w:pPr>
    </w:p>
    <w:p w14:paraId="4128983B" w14:textId="77777777" w:rsidR="00C700C4" w:rsidRDefault="00512152">
      <w:pPr>
        <w:pStyle w:val="NoSpacing"/>
        <w:jc w:val="both"/>
        <w:rPr>
          <w:rFonts w:ascii="Arial" w:eastAsia="SimSun" w:hAnsi="Arial" w:cs="Arial"/>
          <w:lang w:eastAsia="en-GB" w:bidi="en-GB"/>
        </w:rPr>
      </w:pPr>
      <w:r>
        <w:rPr>
          <w:rFonts w:ascii="Arial" w:eastAsia="SimSun" w:hAnsi="Arial" w:cs="Arial"/>
          <w:lang w:eastAsia="en-GB" w:bidi="en-GB"/>
        </w:rPr>
        <w:t xml:space="preserve">Under the Nutrition program, UYPETDL works with community dwellers, students and marginalized groups including disadvantage women, girls and persons living with disabilities to promote the production and eating of locally made foods. </w:t>
      </w:r>
    </w:p>
    <w:p w14:paraId="4128983C" w14:textId="77777777" w:rsidR="00C700C4" w:rsidRDefault="00C700C4">
      <w:pPr>
        <w:spacing w:after="0" w:line="240" w:lineRule="auto"/>
        <w:jc w:val="both"/>
        <w:rPr>
          <w:rFonts w:ascii="Arial" w:eastAsia="SimSun" w:hAnsi="Arial" w:cs="Arial"/>
          <w:bCs/>
          <w:sz w:val="12"/>
          <w:lang w:eastAsia="en-GB" w:bidi="en-GB"/>
        </w:rPr>
      </w:pPr>
    </w:p>
    <w:p w14:paraId="4128983D" w14:textId="77777777" w:rsidR="00C700C4" w:rsidRDefault="00C700C4">
      <w:pPr>
        <w:pStyle w:val="NoSpacing"/>
        <w:jc w:val="both"/>
        <w:rPr>
          <w:rFonts w:ascii="Arial" w:eastAsia="SimSun" w:hAnsi="Arial" w:cs="Arial"/>
          <w:sz w:val="12"/>
          <w:lang w:eastAsia="en-GB" w:bidi="en-GB"/>
        </w:rPr>
      </w:pPr>
    </w:p>
    <w:p w14:paraId="4128983E" w14:textId="77777777" w:rsidR="00C700C4" w:rsidRDefault="00512152">
      <w:pPr>
        <w:pStyle w:val="NoSpacing"/>
        <w:jc w:val="both"/>
        <w:rPr>
          <w:rFonts w:ascii="Arial" w:eastAsia="SimSun" w:hAnsi="Arial" w:cs="Arial"/>
          <w:lang w:eastAsia="en-GB" w:bidi="en-GB"/>
        </w:rPr>
      </w:pPr>
      <w:r>
        <w:rPr>
          <w:rFonts w:ascii="Arial" w:eastAsia="SimSun" w:hAnsi="Arial" w:cs="Arial"/>
          <w:lang w:val="en-GB" w:eastAsia="en-GB" w:bidi="en-GB"/>
        </w:rPr>
        <w:t xml:space="preserve">UYPETDL will increase awareness among adolescent girls, disadvantage women, persons with disabilities and boys on sexual and reproductive health rights through menstrual health education through our established </w:t>
      </w:r>
      <w:r>
        <w:rPr>
          <w:rFonts w:ascii="Arial" w:eastAsia="SimSun" w:hAnsi="Arial" w:cs="Arial"/>
          <w:lang w:eastAsia="en-GB" w:bidi="en-GB"/>
        </w:rPr>
        <w:t xml:space="preserve">working relationship with local government agencies involved in WASH and Nutrition services delivery in the counties, districts and communities of our operations. </w:t>
      </w:r>
    </w:p>
    <w:p w14:paraId="4128983F" w14:textId="77777777" w:rsidR="00C700C4" w:rsidRDefault="00C700C4">
      <w:pPr>
        <w:pStyle w:val="NoSpacing"/>
        <w:jc w:val="both"/>
        <w:rPr>
          <w:rFonts w:ascii="Arial" w:eastAsia="SimSun" w:hAnsi="Arial" w:cs="Arial"/>
          <w:sz w:val="12"/>
          <w:lang w:eastAsia="en-GB" w:bidi="en-GB"/>
        </w:rPr>
      </w:pPr>
    </w:p>
    <w:p w14:paraId="41289840" w14:textId="77777777" w:rsidR="00C700C4" w:rsidRDefault="00512152">
      <w:pPr>
        <w:pStyle w:val="NoSpacing"/>
        <w:jc w:val="both"/>
        <w:rPr>
          <w:rFonts w:ascii="Arial" w:hAnsi="Arial" w:cs="Arial"/>
        </w:rPr>
      </w:pPr>
      <w:r>
        <w:rPr>
          <w:rFonts w:ascii="Arial" w:eastAsia="SimSun" w:hAnsi="Arial" w:cs="Arial"/>
          <w:lang w:eastAsia="en-GB" w:bidi="en-GB"/>
        </w:rPr>
        <w:t xml:space="preserve">UYPETDL overall goal for the </w:t>
      </w:r>
      <w:r>
        <w:rPr>
          <w:rFonts w:ascii="Arial" w:hAnsi="Arial" w:cs="Arial"/>
        </w:rPr>
        <w:t xml:space="preserve">Integrated WASH and Nutrition Interventions and Advocacy Programs for 2025 is to directly reach </w:t>
      </w:r>
      <w:r>
        <w:rPr>
          <w:rFonts w:ascii="Arial" w:hAnsi="Arial" w:cs="Arial"/>
        </w:rPr>
        <w:t>30</w:t>
      </w:r>
      <w:r>
        <w:rPr>
          <w:rFonts w:ascii="Arial" w:hAnsi="Arial" w:cs="Arial"/>
        </w:rPr>
        <w:t>,</w:t>
      </w:r>
      <w:r>
        <w:rPr>
          <w:rFonts w:ascii="Arial" w:hAnsi="Arial" w:cs="Arial"/>
        </w:rPr>
        <w:t>342</w:t>
      </w:r>
      <w:r>
        <w:rPr>
          <w:rFonts w:ascii="Arial" w:hAnsi="Arial" w:cs="Arial"/>
        </w:rPr>
        <w:t xml:space="preserve"> persons comprising students, CSOs actors,  vulnerable community dwellers (disadvantage women, persons with disabilities) . The key outcomes of this programme include: </w:t>
      </w:r>
    </w:p>
    <w:p w14:paraId="41289841" w14:textId="77777777" w:rsidR="00C700C4" w:rsidRDefault="00C700C4">
      <w:pPr>
        <w:pStyle w:val="NoSpacing"/>
        <w:jc w:val="both"/>
        <w:rPr>
          <w:rFonts w:ascii="Arial" w:hAnsi="Arial" w:cs="Arial"/>
          <w:sz w:val="16"/>
        </w:rPr>
      </w:pPr>
    </w:p>
    <w:p w14:paraId="41289842" w14:textId="77777777" w:rsidR="00C700C4" w:rsidRDefault="00512152">
      <w:pPr>
        <w:pStyle w:val="NoSpacing"/>
        <w:jc w:val="both"/>
        <w:rPr>
          <w:rFonts w:ascii="Arial" w:hAnsi="Arial" w:cs="Arial"/>
          <w:b/>
        </w:rPr>
      </w:pPr>
      <w:r>
        <w:rPr>
          <w:rFonts w:ascii="Arial" w:hAnsi="Arial" w:cs="Arial"/>
          <w:b/>
          <w:highlight w:val="green"/>
        </w:rPr>
        <w:t xml:space="preserve">Outcome 1:  Increased awareness </w:t>
      </w:r>
      <w:r>
        <w:rPr>
          <w:rFonts w:ascii="Arial" w:hAnsi="Arial" w:cs="Arial"/>
          <w:b/>
          <w:highlight w:val="green"/>
        </w:rPr>
        <w:t xml:space="preserve">on the implementation of the </w:t>
      </w:r>
      <w:r>
        <w:rPr>
          <w:rFonts w:ascii="Arial" w:hAnsi="Arial" w:cs="Arial"/>
          <w:b/>
          <w:highlight w:val="green"/>
        </w:rPr>
        <w:t>Liberia Stunting Strategy by key stakeholders</w:t>
      </w:r>
    </w:p>
    <w:p w14:paraId="41289843" w14:textId="77777777" w:rsidR="00C700C4" w:rsidRDefault="00C700C4">
      <w:pPr>
        <w:pStyle w:val="NoSpacing"/>
        <w:jc w:val="both"/>
        <w:rPr>
          <w:rFonts w:ascii="Arial" w:hAnsi="Arial" w:cs="Arial"/>
          <w:sz w:val="12"/>
        </w:rPr>
      </w:pPr>
    </w:p>
    <w:p w14:paraId="41289844" w14:textId="77777777" w:rsidR="00C700C4" w:rsidRDefault="00512152">
      <w:pPr>
        <w:pStyle w:val="NoSpacing"/>
        <w:jc w:val="both"/>
        <w:rPr>
          <w:rFonts w:ascii="Arial" w:hAnsi="Arial" w:cs="Arial"/>
        </w:rPr>
      </w:pPr>
      <w:r>
        <w:rPr>
          <w:rFonts w:ascii="Arial" w:hAnsi="Arial" w:cs="Arial"/>
          <w:b/>
        </w:rPr>
        <w:t>Output 1.1: Liberia Stunting Strategy is funded and implemented</w:t>
      </w:r>
      <w:r>
        <w:rPr>
          <w:rFonts w:ascii="Arial" w:hAnsi="Arial" w:cs="Arial"/>
        </w:rPr>
        <w:t xml:space="preserve">. To achieve this output, UYPETDL will conduct sensitization and engagement meetings with relevant stakeholders to seek funding support </w:t>
      </w:r>
      <w:r>
        <w:rPr>
          <w:rFonts w:ascii="Arial" w:hAnsi="Arial" w:cs="Arial"/>
        </w:rPr>
        <w:t xml:space="preserve">from the national and local governments </w:t>
      </w:r>
      <w:r>
        <w:rPr>
          <w:rFonts w:ascii="Arial" w:hAnsi="Arial" w:cs="Arial"/>
        </w:rPr>
        <w:t xml:space="preserve">for the implementation of the Liberia Stunting Strategy. </w:t>
      </w:r>
      <w:r>
        <w:rPr>
          <w:rFonts w:ascii="Arial" w:hAnsi="Arial" w:cs="Arial"/>
        </w:rPr>
        <w:t>Ten (10)</w:t>
      </w:r>
      <w:r>
        <w:rPr>
          <w:rFonts w:ascii="Arial" w:hAnsi="Arial" w:cs="Arial"/>
        </w:rPr>
        <w:t xml:space="preserve"> meetings will be held at both national and local levels bringing together </w:t>
      </w:r>
      <w:r>
        <w:rPr>
          <w:rFonts w:ascii="Arial" w:hAnsi="Arial" w:cs="Arial"/>
        </w:rPr>
        <w:t>50</w:t>
      </w:r>
      <w:r>
        <w:rPr>
          <w:rFonts w:ascii="Arial" w:hAnsi="Arial" w:cs="Arial"/>
        </w:rPr>
        <w:t xml:space="preserve"> participants each to educate stakeholders on the importance of the strategy and the benefits it brings for children, babies, mothers and the whole society.</w:t>
      </w:r>
      <w:r>
        <w:rPr>
          <w:rFonts w:ascii="Arial" w:hAnsi="Arial" w:cs="Arial"/>
        </w:rPr>
        <w:t xml:space="preserve"> </w:t>
      </w:r>
      <w:r>
        <w:rPr>
          <w:rFonts w:ascii="Arial" w:hAnsi="Arial" w:cs="Arial"/>
          <w:bCs/>
        </w:rPr>
        <w:t xml:space="preserve">In addition, </w:t>
      </w:r>
      <w:r>
        <w:rPr>
          <w:rFonts w:ascii="Arial" w:hAnsi="Arial" w:cs="Arial"/>
          <w:bCs/>
        </w:rPr>
        <w:t>2173</w:t>
      </w:r>
      <w:r>
        <w:rPr>
          <w:rFonts w:ascii="Arial" w:hAnsi="Arial" w:cs="Arial"/>
        </w:rPr>
        <w:t xml:space="preserve"> copies of the Stunt</w:t>
      </w:r>
      <w:r>
        <w:rPr>
          <w:rFonts w:ascii="Arial" w:hAnsi="Arial" w:cs="Arial"/>
        </w:rPr>
        <w:t xml:space="preserve">ing Strategy will be printed and distributed to citizens and key stakeholders. </w:t>
      </w:r>
      <w:r>
        <w:rPr>
          <w:rFonts w:ascii="Arial" w:hAnsi="Arial" w:cs="Arial"/>
        </w:rPr>
        <w:t xml:space="preserve"> </w:t>
      </w:r>
    </w:p>
    <w:p w14:paraId="41289845" w14:textId="77777777" w:rsidR="00C700C4" w:rsidRDefault="00C700C4">
      <w:pPr>
        <w:pStyle w:val="NoSpacing"/>
        <w:jc w:val="both"/>
        <w:rPr>
          <w:rFonts w:ascii="Arial" w:hAnsi="Arial" w:cs="Arial"/>
          <w:sz w:val="12"/>
        </w:rPr>
      </w:pPr>
    </w:p>
    <w:p w14:paraId="41289846" w14:textId="77777777" w:rsidR="00C700C4" w:rsidRDefault="00512152">
      <w:pPr>
        <w:pStyle w:val="NoSpacing"/>
        <w:jc w:val="both"/>
        <w:rPr>
          <w:rFonts w:ascii="Arial" w:hAnsi="Arial" w:cs="Arial"/>
          <w:bCs/>
        </w:rPr>
      </w:pPr>
      <w:r>
        <w:rPr>
          <w:rFonts w:ascii="Arial" w:hAnsi="Arial" w:cs="Arial"/>
          <w:b/>
        </w:rPr>
        <w:t xml:space="preserve">Output 1.2: </w:t>
      </w:r>
      <w:r>
        <w:rPr>
          <w:rFonts w:ascii="Arial" w:hAnsi="Arial" w:cs="Arial"/>
          <w:b/>
        </w:rPr>
        <w:t xml:space="preserve">Single mothers </w:t>
      </w:r>
      <w:r>
        <w:rPr>
          <w:rFonts w:ascii="Arial" w:hAnsi="Arial" w:cs="Arial"/>
          <w:b/>
        </w:rPr>
        <w:t xml:space="preserve">involved in the </w:t>
      </w:r>
      <w:r>
        <w:rPr>
          <w:rFonts w:ascii="Arial" w:hAnsi="Arial" w:cs="Arial"/>
          <w:b/>
        </w:rPr>
        <w:t>establishment of back yard garden to promote local food production</w:t>
      </w:r>
      <w:r>
        <w:rPr>
          <w:rFonts w:ascii="Arial" w:hAnsi="Arial" w:cs="Arial"/>
          <w:b/>
        </w:rPr>
        <w:t xml:space="preserve">. </w:t>
      </w:r>
      <w:r>
        <w:rPr>
          <w:rFonts w:ascii="Arial" w:hAnsi="Arial" w:cs="Arial"/>
          <w:bCs/>
        </w:rPr>
        <w:t>Key activities to be implemented includes</w:t>
      </w:r>
      <w:r>
        <w:rPr>
          <w:rFonts w:ascii="Arial" w:hAnsi="Arial" w:cs="Arial"/>
          <w:bCs/>
        </w:rPr>
        <w:t xml:space="preserve"> training of 75 single mothers to establish their backyard garden, provision of 300 pcs of farming materials and farming seeds</w:t>
      </w:r>
      <w:r>
        <w:rPr>
          <w:rFonts w:ascii="Arial" w:hAnsi="Arial" w:cs="Arial"/>
          <w:bCs/>
        </w:rPr>
        <w:t xml:space="preserve">. </w:t>
      </w:r>
    </w:p>
    <w:p w14:paraId="41289847" w14:textId="77777777" w:rsidR="00C700C4" w:rsidRDefault="00512152">
      <w:pPr>
        <w:pStyle w:val="NoSpacing"/>
        <w:jc w:val="both"/>
        <w:rPr>
          <w:rFonts w:ascii="Arial" w:hAnsi="Arial" w:cs="Arial"/>
          <w:bCs/>
        </w:rPr>
      </w:pPr>
      <w:r>
        <w:rPr>
          <w:rFonts w:ascii="Arial" w:hAnsi="Arial" w:cs="Arial"/>
          <w:bCs/>
        </w:rPr>
        <w:t xml:space="preserve">. </w:t>
      </w:r>
    </w:p>
    <w:p w14:paraId="41289848" w14:textId="77777777" w:rsidR="00C700C4" w:rsidRDefault="00C700C4">
      <w:pPr>
        <w:pStyle w:val="NoSpacing"/>
        <w:jc w:val="both"/>
        <w:rPr>
          <w:rFonts w:ascii="Arial" w:hAnsi="Arial" w:cs="Arial"/>
          <w:bCs/>
        </w:rPr>
      </w:pPr>
    </w:p>
    <w:p w14:paraId="41289849" w14:textId="77777777" w:rsidR="00C700C4" w:rsidRDefault="00512152">
      <w:pPr>
        <w:pStyle w:val="NoSpacing"/>
        <w:jc w:val="both"/>
        <w:rPr>
          <w:rFonts w:ascii="Arial" w:hAnsi="Arial" w:cs="Arial"/>
          <w:b/>
        </w:rPr>
      </w:pPr>
      <w:r>
        <w:rPr>
          <w:rFonts w:ascii="Arial" w:hAnsi="Arial" w:cs="Arial"/>
          <w:b/>
          <w:highlight w:val="green"/>
        </w:rPr>
        <w:t xml:space="preserve">Outcome 2:  </w:t>
      </w:r>
      <w:r>
        <w:rPr>
          <w:rFonts w:ascii="Arial" w:hAnsi="Arial" w:cs="Arial"/>
          <w:b/>
          <w:highlight w:val="green"/>
        </w:rPr>
        <w:t>I</w:t>
      </w:r>
      <w:r>
        <w:rPr>
          <w:rFonts w:ascii="Arial" w:hAnsi="Arial" w:cs="Arial"/>
          <w:b/>
          <w:highlight w:val="green"/>
        </w:rPr>
        <w:t>ncrease</w:t>
      </w:r>
      <w:r>
        <w:rPr>
          <w:rFonts w:ascii="Arial" w:hAnsi="Arial" w:cs="Arial"/>
          <w:b/>
          <w:highlight w:val="green"/>
        </w:rPr>
        <w:t>d</w:t>
      </w:r>
      <w:r>
        <w:rPr>
          <w:rFonts w:ascii="Arial" w:hAnsi="Arial" w:cs="Arial"/>
          <w:b/>
          <w:highlight w:val="green"/>
        </w:rPr>
        <w:t xml:space="preserve"> budget allocation for nutrition and WASH in the national budget to enhance effective oversight of Lawmakers</w:t>
      </w:r>
    </w:p>
    <w:p w14:paraId="4128984A" w14:textId="77777777" w:rsidR="00C700C4" w:rsidRDefault="00C700C4">
      <w:pPr>
        <w:pStyle w:val="NoSpacing"/>
        <w:jc w:val="both"/>
        <w:rPr>
          <w:rFonts w:ascii="Arial" w:hAnsi="Arial" w:cs="Arial"/>
          <w:sz w:val="14"/>
        </w:rPr>
      </w:pPr>
    </w:p>
    <w:p w14:paraId="4128984B" w14:textId="77777777" w:rsidR="00C700C4" w:rsidRDefault="00512152">
      <w:pPr>
        <w:pStyle w:val="NoSpacing"/>
        <w:jc w:val="both"/>
        <w:rPr>
          <w:rFonts w:ascii="Arial" w:hAnsi="Arial" w:cs="Arial"/>
        </w:rPr>
      </w:pPr>
      <w:r>
        <w:rPr>
          <w:rFonts w:ascii="Arial" w:hAnsi="Arial" w:cs="Arial"/>
          <w:b/>
        </w:rPr>
        <w:t xml:space="preserve">Output 2.1: </w:t>
      </w:r>
      <w:r>
        <w:rPr>
          <w:rFonts w:ascii="Arial" w:hAnsi="Arial" w:cs="Arial"/>
          <w:b/>
        </w:rPr>
        <w:t xml:space="preserve">50 </w:t>
      </w:r>
      <w:r>
        <w:rPr>
          <w:rFonts w:ascii="Arial" w:hAnsi="Arial" w:cs="Arial"/>
          <w:b/>
        </w:rPr>
        <w:t xml:space="preserve">Law makers engaged on Nutrition and WASH sector budgets. </w:t>
      </w:r>
      <w:r>
        <w:rPr>
          <w:rFonts w:ascii="Arial" w:hAnsi="Arial" w:cs="Arial"/>
          <w:bCs/>
        </w:rPr>
        <w:t xml:space="preserve">To achieve this output, UYPETDL will mobilize CSOs, Students and Women to interface with law makers on the need to increase </w:t>
      </w:r>
      <w:r>
        <w:rPr>
          <w:rFonts w:ascii="Arial" w:hAnsi="Arial" w:cs="Arial"/>
        </w:rPr>
        <w:t xml:space="preserve">budgetary allocation for nutrition program. Case studies of stunting will be shared with the Lawmakers to see the suffering of children due to stunting. The total of </w:t>
      </w:r>
      <w:r>
        <w:rPr>
          <w:rFonts w:ascii="Arial" w:hAnsi="Arial" w:cs="Arial"/>
        </w:rPr>
        <w:t>five (5)</w:t>
      </w:r>
      <w:r>
        <w:rPr>
          <w:rFonts w:ascii="Arial" w:hAnsi="Arial" w:cs="Arial"/>
        </w:rPr>
        <w:t xml:space="preserve"> forums will be organized by UYPETDL to bring together </w:t>
      </w:r>
      <w:r>
        <w:rPr>
          <w:rFonts w:ascii="Arial" w:hAnsi="Arial" w:cs="Arial"/>
        </w:rPr>
        <w:t>5</w:t>
      </w:r>
      <w:r>
        <w:rPr>
          <w:rFonts w:ascii="Arial" w:hAnsi="Arial" w:cs="Arial"/>
        </w:rPr>
        <w:t>0 persons each</w:t>
      </w:r>
      <w:r>
        <w:rPr>
          <w:rFonts w:ascii="Arial" w:hAnsi="Arial" w:cs="Arial"/>
        </w:rPr>
        <w:t xml:space="preserve"> for</w:t>
      </w:r>
      <w:r>
        <w:rPr>
          <w:rFonts w:ascii="Arial" w:hAnsi="Arial" w:cs="Arial"/>
        </w:rPr>
        <w:t xml:space="preserve"> Lawmakers and citizens to discuss WASH &amp; Nutrition Challenges. </w:t>
      </w:r>
    </w:p>
    <w:p w14:paraId="4128984C" w14:textId="77777777" w:rsidR="00C700C4" w:rsidRDefault="00512152">
      <w:pPr>
        <w:pStyle w:val="NoSpacing"/>
        <w:jc w:val="both"/>
        <w:rPr>
          <w:rFonts w:ascii="Arial" w:hAnsi="Arial" w:cs="Arial"/>
          <w:bCs/>
        </w:rPr>
      </w:pPr>
      <w:r>
        <w:rPr>
          <w:rFonts w:ascii="Arial" w:hAnsi="Arial" w:cs="Arial"/>
          <w:bCs/>
        </w:rPr>
        <w:t xml:space="preserve"> </w:t>
      </w:r>
    </w:p>
    <w:p w14:paraId="4128984D" w14:textId="77777777" w:rsidR="00C700C4" w:rsidRDefault="00512152">
      <w:pPr>
        <w:pStyle w:val="NoSpacing"/>
        <w:jc w:val="both"/>
        <w:rPr>
          <w:rFonts w:ascii="Arial" w:hAnsi="Arial" w:cs="Arial"/>
          <w:b/>
        </w:rPr>
      </w:pPr>
      <w:r>
        <w:rPr>
          <w:rFonts w:ascii="Arial" w:hAnsi="Arial" w:cs="Arial"/>
          <w:b/>
          <w:highlight w:val="green"/>
        </w:rPr>
        <w:t xml:space="preserve">Outcome 3:  To increase access to sustainable clean drinking water, hygiene and sanitation facilities for </w:t>
      </w:r>
      <w:r>
        <w:rPr>
          <w:rFonts w:ascii="Arial" w:hAnsi="Arial" w:cs="Arial"/>
          <w:b/>
          <w:highlight w:val="green"/>
        </w:rPr>
        <w:t>rural</w:t>
      </w:r>
      <w:r>
        <w:rPr>
          <w:rFonts w:ascii="Arial" w:hAnsi="Arial" w:cs="Arial"/>
          <w:b/>
          <w:highlight w:val="green"/>
        </w:rPr>
        <w:t xml:space="preserve"> communities’ dwellers in selected Counties of Liberia</w:t>
      </w:r>
      <w:r>
        <w:rPr>
          <w:rFonts w:ascii="Arial" w:hAnsi="Arial" w:cs="Arial"/>
          <w:b/>
        </w:rPr>
        <w:t xml:space="preserve"> </w:t>
      </w:r>
    </w:p>
    <w:p w14:paraId="4128984E" w14:textId="77777777" w:rsidR="00C700C4" w:rsidRDefault="00C700C4">
      <w:pPr>
        <w:pStyle w:val="NoSpacing"/>
        <w:jc w:val="both"/>
        <w:rPr>
          <w:rFonts w:ascii="Arial" w:hAnsi="Arial" w:cs="Arial"/>
          <w:sz w:val="12"/>
        </w:rPr>
      </w:pPr>
    </w:p>
    <w:p w14:paraId="4128984F" w14:textId="77777777" w:rsidR="00C700C4" w:rsidRDefault="00512152">
      <w:pPr>
        <w:pStyle w:val="NoSpacing"/>
        <w:jc w:val="both"/>
        <w:rPr>
          <w:rFonts w:ascii="Arial" w:hAnsi="Arial" w:cs="Arial"/>
          <w:b/>
        </w:rPr>
      </w:pPr>
      <w:r>
        <w:rPr>
          <w:rFonts w:ascii="Arial" w:hAnsi="Arial" w:cs="Arial"/>
          <w:b/>
        </w:rPr>
        <w:t>Output 3:1  Access to sustainable hygiene and sanitation facilities increased for citizens living in rural communities in Montserrado, Rivercess, Grand Bassa, Margibi</w:t>
      </w:r>
      <w:r>
        <w:rPr>
          <w:rFonts w:ascii="Arial" w:hAnsi="Arial" w:cs="Arial"/>
          <w:b/>
        </w:rPr>
        <w:t>, Grand Cape Mount, Nimba</w:t>
      </w:r>
      <w:r>
        <w:rPr>
          <w:rFonts w:ascii="Arial" w:hAnsi="Arial" w:cs="Arial"/>
          <w:b/>
        </w:rPr>
        <w:t xml:space="preserve"> and Lofa</w:t>
      </w:r>
      <w:r>
        <w:rPr>
          <w:rFonts w:ascii="Arial" w:hAnsi="Arial" w:cs="Arial"/>
          <w:b/>
        </w:rPr>
        <w:t xml:space="preserve"> counties</w:t>
      </w:r>
      <w:r>
        <w:rPr>
          <w:rFonts w:ascii="Arial" w:hAnsi="Arial" w:cs="Arial"/>
          <w:b/>
        </w:rPr>
        <w:t xml:space="preserve">. </w:t>
      </w:r>
    </w:p>
    <w:p w14:paraId="41289850" w14:textId="77777777" w:rsidR="00C700C4" w:rsidRDefault="00512152">
      <w:pPr>
        <w:pStyle w:val="NoSpacing"/>
        <w:jc w:val="both"/>
        <w:rPr>
          <w:rFonts w:ascii="Arial" w:hAnsi="Arial" w:cs="Arial"/>
        </w:rPr>
      </w:pPr>
      <w:r>
        <w:rPr>
          <w:rFonts w:ascii="Arial" w:hAnsi="Arial" w:cs="Arial"/>
        </w:rPr>
        <w:t xml:space="preserve">To achieve this, UYPETDL will construct </w:t>
      </w:r>
      <w:r>
        <w:rPr>
          <w:rFonts w:ascii="Arial" w:hAnsi="Arial" w:cs="Arial"/>
        </w:rPr>
        <w:t>14</w:t>
      </w:r>
      <w:r>
        <w:rPr>
          <w:rFonts w:ascii="Arial" w:hAnsi="Arial" w:cs="Arial"/>
        </w:rPr>
        <w:t xml:space="preserve"> toilets with handwashing facilities in </w:t>
      </w:r>
      <w:r>
        <w:rPr>
          <w:rFonts w:ascii="Arial" w:hAnsi="Arial" w:cs="Arial"/>
        </w:rPr>
        <w:t>1</w:t>
      </w:r>
      <w:r>
        <w:rPr>
          <w:rFonts w:ascii="Arial" w:hAnsi="Arial" w:cs="Arial"/>
        </w:rPr>
        <w:t xml:space="preserve">4 public </w:t>
      </w:r>
      <w:r>
        <w:rPr>
          <w:rFonts w:ascii="Arial" w:hAnsi="Arial" w:cs="Arial"/>
        </w:rPr>
        <w:t xml:space="preserve">and private </w:t>
      </w:r>
      <w:r>
        <w:rPr>
          <w:rFonts w:ascii="Arial" w:hAnsi="Arial" w:cs="Arial"/>
        </w:rPr>
        <w:t xml:space="preserve">schools to provide </w:t>
      </w:r>
      <w:r>
        <w:rPr>
          <w:rFonts w:ascii="Arial" w:hAnsi="Arial" w:cs="Arial"/>
        </w:rPr>
        <w:t>6319</w:t>
      </w:r>
      <w:r>
        <w:rPr>
          <w:rFonts w:ascii="Arial" w:hAnsi="Arial" w:cs="Arial"/>
        </w:rPr>
        <w:t xml:space="preserve"> students and education workers safe access to hygiene and sanitation and reduce sanitation related diseases for school going children from age 5-17 and improve the educational outcome of students. </w:t>
      </w:r>
    </w:p>
    <w:p w14:paraId="41289851" w14:textId="77777777" w:rsidR="00C700C4" w:rsidRDefault="00C700C4">
      <w:pPr>
        <w:pStyle w:val="NoSpacing"/>
        <w:jc w:val="both"/>
        <w:rPr>
          <w:rFonts w:ascii="Arial" w:hAnsi="Arial" w:cs="Arial"/>
          <w:sz w:val="10"/>
        </w:rPr>
      </w:pPr>
    </w:p>
    <w:p w14:paraId="41289852" w14:textId="77777777" w:rsidR="00C700C4" w:rsidRDefault="00512152">
      <w:pPr>
        <w:pStyle w:val="NoSpacing"/>
        <w:jc w:val="both"/>
        <w:rPr>
          <w:rFonts w:ascii="Arial" w:hAnsi="Arial" w:cs="Arial"/>
          <w:b/>
        </w:rPr>
      </w:pPr>
      <w:r>
        <w:rPr>
          <w:rFonts w:ascii="Arial" w:hAnsi="Arial" w:cs="Arial"/>
          <w:b/>
        </w:rPr>
        <w:t>Output 3:2 Access to sustainable clean drinking water facilities increased for citizens living in rural communities in Montserrado</w:t>
      </w:r>
      <w:r>
        <w:rPr>
          <w:rFonts w:ascii="Arial" w:hAnsi="Arial" w:cs="Arial"/>
          <w:b/>
        </w:rPr>
        <w:t>, Rivercess and Grand Bassa Counties.</w:t>
      </w:r>
      <w:r>
        <w:rPr>
          <w:rFonts w:ascii="Arial" w:hAnsi="Arial" w:cs="Arial"/>
          <w:b/>
        </w:rPr>
        <w:t xml:space="preserve"> </w:t>
      </w:r>
    </w:p>
    <w:p w14:paraId="41289853" w14:textId="77777777" w:rsidR="00C700C4" w:rsidRDefault="00512152">
      <w:pPr>
        <w:pStyle w:val="NoSpacing"/>
        <w:jc w:val="both"/>
        <w:rPr>
          <w:rFonts w:ascii="Arial" w:hAnsi="Arial" w:cs="Arial"/>
          <w:bCs/>
        </w:rPr>
      </w:pPr>
      <w:r>
        <w:rPr>
          <w:rFonts w:ascii="Arial" w:hAnsi="Arial" w:cs="Arial"/>
        </w:rPr>
        <w:t>To achieve this</w:t>
      </w:r>
      <w:r>
        <w:rPr>
          <w:rFonts w:ascii="Arial" w:hAnsi="Arial" w:cs="Arial"/>
          <w:b/>
        </w:rPr>
        <w:t xml:space="preserve"> </w:t>
      </w:r>
      <w:r>
        <w:rPr>
          <w:rFonts w:ascii="Arial" w:hAnsi="Arial" w:cs="Arial"/>
        </w:rPr>
        <w:t xml:space="preserve">UYPETDL will construct </w:t>
      </w:r>
      <w:r>
        <w:rPr>
          <w:rFonts w:ascii="Arial" w:hAnsi="Arial" w:cs="Arial"/>
        </w:rPr>
        <w:t>nine</w:t>
      </w:r>
      <w:r>
        <w:rPr>
          <w:rFonts w:ascii="Arial" w:hAnsi="Arial" w:cs="Arial"/>
        </w:rPr>
        <w:t xml:space="preserve"> (</w:t>
      </w:r>
      <w:r>
        <w:rPr>
          <w:rFonts w:ascii="Arial" w:hAnsi="Arial" w:cs="Arial"/>
        </w:rPr>
        <w:t>9</w:t>
      </w:r>
      <w:r>
        <w:rPr>
          <w:rFonts w:ascii="Arial" w:hAnsi="Arial" w:cs="Arial"/>
        </w:rPr>
        <w:t xml:space="preserve">) hand pumps in new targeted communities in Ground Bassa, Montserrado and Rivercess counties. Each of the pumps will provide safe drinking water for </w:t>
      </w:r>
      <w:r>
        <w:rPr>
          <w:rFonts w:ascii="Arial" w:hAnsi="Arial" w:cs="Arial"/>
        </w:rPr>
        <w:t>over 497</w:t>
      </w:r>
      <w:r>
        <w:rPr>
          <w:rFonts w:ascii="Arial" w:hAnsi="Arial" w:cs="Arial"/>
        </w:rPr>
        <w:t xml:space="preserve"> community dwellers including disa</w:t>
      </w:r>
      <w:r>
        <w:rPr>
          <w:rFonts w:ascii="Arial" w:hAnsi="Arial" w:cs="Arial"/>
        </w:rPr>
        <w:t>d</w:t>
      </w:r>
      <w:r>
        <w:rPr>
          <w:rFonts w:ascii="Arial" w:hAnsi="Arial" w:cs="Arial"/>
        </w:rPr>
        <w:t xml:space="preserve">vantaged women, youth, girls, children and person living with disabilities. The hand pumps will contribute to the reduction of waterborne diseases to improve the health and </w:t>
      </w:r>
      <w:r>
        <w:rPr>
          <w:rFonts w:ascii="Arial" w:hAnsi="Arial" w:cs="Arial"/>
        </w:rPr>
        <w:t>well-being</w:t>
      </w:r>
      <w:r>
        <w:rPr>
          <w:rFonts w:ascii="Arial" w:hAnsi="Arial" w:cs="Arial"/>
        </w:rPr>
        <w:t xml:space="preserve"> of community dwellers. In addition, </w:t>
      </w:r>
      <w:r>
        <w:rPr>
          <w:rFonts w:ascii="Arial" w:hAnsi="Arial" w:cs="Arial"/>
        </w:rPr>
        <w:t>three (3)</w:t>
      </w:r>
      <w:r>
        <w:rPr>
          <w:rFonts w:ascii="Arial" w:hAnsi="Arial" w:cs="Arial"/>
        </w:rPr>
        <w:t xml:space="preserve"> hand pumps will be constructed in </w:t>
      </w:r>
      <w:r>
        <w:rPr>
          <w:rFonts w:ascii="Arial" w:hAnsi="Arial" w:cs="Arial"/>
        </w:rPr>
        <w:t>3</w:t>
      </w:r>
      <w:r>
        <w:rPr>
          <w:rFonts w:ascii="Arial" w:hAnsi="Arial" w:cs="Arial"/>
        </w:rPr>
        <w:t xml:space="preserve"> public schools </w:t>
      </w:r>
      <w:r>
        <w:rPr>
          <w:rFonts w:ascii="Arial" w:hAnsi="Arial" w:cs="Arial"/>
        </w:rPr>
        <w:t>in Grand</w:t>
      </w:r>
      <w:r>
        <w:rPr>
          <w:rFonts w:ascii="Arial" w:hAnsi="Arial" w:cs="Arial"/>
        </w:rPr>
        <w:t xml:space="preserve"> Bassa, Riveercess and </w:t>
      </w:r>
      <w:r>
        <w:rPr>
          <w:rFonts w:ascii="Arial" w:hAnsi="Arial" w:cs="Arial"/>
          <w:bCs/>
        </w:rPr>
        <w:t xml:space="preserve">Montserrado Counties to reduce the incidence of water borne diseases among students and communities’ members. Each pump will supply </w:t>
      </w:r>
      <w:r>
        <w:rPr>
          <w:rFonts w:ascii="Arial" w:hAnsi="Arial" w:cs="Arial"/>
          <w:bCs/>
        </w:rPr>
        <w:t>over 378</w:t>
      </w:r>
      <w:r>
        <w:rPr>
          <w:rFonts w:ascii="Arial" w:hAnsi="Arial" w:cs="Arial"/>
          <w:bCs/>
        </w:rPr>
        <w:t xml:space="preserve"> students. </w:t>
      </w:r>
    </w:p>
    <w:p w14:paraId="41289854" w14:textId="77777777" w:rsidR="00C700C4" w:rsidRDefault="00C700C4">
      <w:pPr>
        <w:pStyle w:val="NoSpacing"/>
        <w:jc w:val="both"/>
        <w:rPr>
          <w:rFonts w:ascii="Arial" w:hAnsi="Arial" w:cs="Arial"/>
          <w:bCs/>
        </w:rPr>
      </w:pPr>
    </w:p>
    <w:p w14:paraId="41289855" w14:textId="77777777" w:rsidR="00C700C4" w:rsidRDefault="00C700C4">
      <w:pPr>
        <w:pStyle w:val="NoSpacing"/>
        <w:jc w:val="both"/>
        <w:rPr>
          <w:rFonts w:ascii="Arial" w:hAnsi="Arial" w:cs="Arial"/>
          <w:sz w:val="12"/>
        </w:rPr>
      </w:pPr>
    </w:p>
    <w:p w14:paraId="41289856" w14:textId="77777777" w:rsidR="00C700C4" w:rsidRDefault="00512152">
      <w:pPr>
        <w:pStyle w:val="NoSpacing"/>
        <w:numPr>
          <w:ilvl w:val="1"/>
          <w:numId w:val="5"/>
        </w:numPr>
        <w:jc w:val="both"/>
        <w:rPr>
          <w:rFonts w:ascii="Arial" w:hAnsi="Arial" w:cs="Arial"/>
          <w:b/>
        </w:rPr>
      </w:pPr>
      <w:r>
        <w:rPr>
          <w:rFonts w:ascii="Arial" w:hAnsi="Arial" w:cs="Arial"/>
          <w:b/>
        </w:rPr>
        <w:t xml:space="preserve">Education Reforms/Children Protection </w:t>
      </w:r>
    </w:p>
    <w:p w14:paraId="41289857" w14:textId="77777777" w:rsidR="00C700C4" w:rsidRDefault="00C700C4">
      <w:pPr>
        <w:pStyle w:val="NoSpacing"/>
        <w:jc w:val="both"/>
        <w:rPr>
          <w:rFonts w:ascii="Arial" w:hAnsi="Arial" w:cs="Arial"/>
          <w:b/>
          <w:sz w:val="10"/>
        </w:rPr>
      </w:pPr>
    </w:p>
    <w:p w14:paraId="41289858" w14:textId="77777777" w:rsidR="00C700C4" w:rsidRDefault="00512152">
      <w:pPr>
        <w:pStyle w:val="NoSpacing"/>
        <w:jc w:val="both"/>
        <w:rPr>
          <w:rFonts w:ascii="Arial" w:hAnsi="Arial" w:cs="Arial"/>
        </w:rPr>
      </w:pPr>
      <w:r>
        <w:rPr>
          <w:rFonts w:ascii="Arial" w:hAnsi="Arial" w:cs="Arial"/>
        </w:rPr>
        <w:t>UYPETDL education reforms program focuses on the empowerment of vulnerable female teachers, provision of teaching materials, early childhood education, educational policies reforms, budget tracking and advocacy and school feeding program for disadvantage children from 5-17 years of age. We target disabilities</w:t>
      </w:r>
      <w:r>
        <w:rPr>
          <w:rFonts w:ascii="Arial" w:hAnsi="Arial" w:cs="Arial"/>
          <w:b/>
        </w:rPr>
        <w:t xml:space="preserve"> </w:t>
      </w:r>
      <w:r>
        <w:rPr>
          <w:rFonts w:ascii="Arial" w:hAnsi="Arial" w:cs="Arial"/>
        </w:rPr>
        <w:t xml:space="preserve">and public schools in our operational counties and at national level. Below are the outcomes and outputs of our educational reforms’ programs. </w:t>
      </w:r>
    </w:p>
    <w:p w14:paraId="41289859" w14:textId="77777777" w:rsidR="00C700C4" w:rsidRDefault="00C700C4">
      <w:pPr>
        <w:pStyle w:val="NoSpacing"/>
        <w:jc w:val="both"/>
        <w:rPr>
          <w:rFonts w:ascii="Arial" w:hAnsi="Arial" w:cs="Arial"/>
          <w:b/>
          <w:sz w:val="12"/>
        </w:rPr>
      </w:pPr>
    </w:p>
    <w:p w14:paraId="4128985A" w14:textId="77777777" w:rsidR="00C700C4" w:rsidRDefault="00C700C4">
      <w:pPr>
        <w:pStyle w:val="NoSpacing"/>
        <w:jc w:val="both"/>
        <w:rPr>
          <w:rFonts w:ascii="Arial" w:hAnsi="Arial" w:cs="Arial"/>
          <w:sz w:val="14"/>
        </w:rPr>
      </w:pPr>
    </w:p>
    <w:p w14:paraId="4128985B" w14:textId="77777777" w:rsidR="00C700C4" w:rsidRDefault="00512152">
      <w:pPr>
        <w:pStyle w:val="NoSpacing"/>
        <w:jc w:val="both"/>
        <w:rPr>
          <w:rFonts w:ascii="Arial" w:hAnsi="Arial" w:cs="Arial"/>
          <w:b/>
          <w:bCs/>
        </w:rPr>
      </w:pPr>
      <w:r>
        <w:rPr>
          <w:rFonts w:ascii="Arial" w:hAnsi="Arial" w:cs="Arial"/>
          <w:b/>
          <w:bCs/>
          <w:highlight w:val="green"/>
        </w:rPr>
        <w:t>Outcome 1: Increased enrolment and retention of Pupils in target schools</w:t>
      </w:r>
    </w:p>
    <w:p w14:paraId="4128985C" w14:textId="77777777" w:rsidR="00C700C4" w:rsidRDefault="00C700C4">
      <w:pPr>
        <w:pStyle w:val="NoSpacing"/>
        <w:jc w:val="both"/>
        <w:rPr>
          <w:rFonts w:ascii="Arial" w:hAnsi="Arial" w:cs="Arial"/>
          <w:sz w:val="12"/>
        </w:rPr>
      </w:pPr>
    </w:p>
    <w:p w14:paraId="4128985D" w14:textId="77777777" w:rsidR="00C700C4" w:rsidRDefault="00512152">
      <w:pPr>
        <w:pStyle w:val="NoSpacing"/>
        <w:jc w:val="both"/>
        <w:rPr>
          <w:rFonts w:ascii="Arial" w:hAnsi="Arial" w:cs="Arial"/>
          <w:b/>
        </w:rPr>
      </w:pPr>
      <w:r>
        <w:rPr>
          <w:rFonts w:ascii="Arial" w:hAnsi="Arial" w:cs="Arial"/>
          <w:b/>
        </w:rPr>
        <w:t>Output 2.1:  Increased awareness on the importance of education</w:t>
      </w:r>
    </w:p>
    <w:p w14:paraId="4128985E" w14:textId="77777777" w:rsidR="00C700C4" w:rsidRDefault="00512152">
      <w:pPr>
        <w:pStyle w:val="NoSpacing"/>
        <w:jc w:val="both"/>
        <w:rPr>
          <w:rFonts w:ascii="Arial" w:eastAsia="SimSun" w:hAnsi="Arial" w:cs="Arial"/>
          <w:lang w:val="en-GB" w:eastAsia="en-GB" w:bidi="en-GB"/>
        </w:rPr>
      </w:pPr>
      <w:r>
        <w:rPr>
          <w:rFonts w:ascii="Arial" w:hAnsi="Arial" w:cs="Arial"/>
        </w:rPr>
        <w:t xml:space="preserve">UYPETDL will engage </w:t>
      </w:r>
      <w:r>
        <w:rPr>
          <w:rFonts w:ascii="Arial" w:hAnsi="Arial" w:cs="Arial"/>
        </w:rPr>
        <w:t>7210</w:t>
      </w:r>
      <w:r>
        <w:rPr>
          <w:rFonts w:ascii="Arial" w:hAnsi="Arial" w:cs="Arial"/>
        </w:rPr>
        <w:t xml:space="preserve"> disadvantaged women, girls, persons living with disabilities and </w:t>
      </w:r>
      <w:r>
        <w:rPr>
          <w:rFonts w:ascii="Arial" w:eastAsia="SimSun" w:hAnsi="Arial" w:cs="Arial"/>
          <w:lang w:val="en-GB" w:eastAsia="en-GB" w:bidi="en-GB"/>
        </w:rPr>
        <w:t xml:space="preserve">adolescent girls and boys to raise awareness on the importance of education. </w:t>
      </w:r>
      <w:r>
        <w:rPr>
          <w:rFonts w:ascii="Arial" w:eastAsia="SimSun" w:hAnsi="Arial" w:cs="Arial"/>
          <w:lang w:eastAsia="en-GB" w:bidi="en-GB"/>
        </w:rPr>
        <w:t>A total of 20 awareness sessions will be held and it is</w:t>
      </w:r>
      <w:r>
        <w:rPr>
          <w:rFonts w:ascii="Arial" w:eastAsia="SimSun" w:hAnsi="Arial" w:cs="Arial"/>
          <w:lang w:val="en-GB" w:eastAsia="en-GB" w:bidi="en-GB"/>
        </w:rPr>
        <w:t xml:space="preserve"> intended to increase enrolment and retention of pupils in public and disabilities schools. Besides, UYPETDL will work with </w:t>
      </w:r>
      <w:r>
        <w:rPr>
          <w:rFonts w:ascii="Arial" w:eastAsia="SimSun" w:hAnsi="Arial" w:cs="Arial"/>
          <w:lang w:eastAsia="en-GB" w:bidi="en-GB"/>
        </w:rPr>
        <w:t>3</w:t>
      </w:r>
      <w:r>
        <w:rPr>
          <w:rFonts w:ascii="Arial" w:eastAsia="SimSun" w:hAnsi="Arial" w:cs="Arial"/>
          <w:lang w:val="en-GB" w:eastAsia="en-GB" w:bidi="en-GB"/>
        </w:rPr>
        <w:t xml:space="preserve"> public schools </w:t>
      </w:r>
      <w:r>
        <w:rPr>
          <w:rFonts w:ascii="Arial" w:eastAsia="SimSun" w:hAnsi="Arial" w:cs="Arial"/>
          <w:lang w:eastAsia="en-GB" w:bidi="en-GB"/>
        </w:rPr>
        <w:t xml:space="preserve">and 1 disabilities school </w:t>
      </w:r>
      <w:r>
        <w:rPr>
          <w:rFonts w:ascii="Arial" w:eastAsia="SimSun" w:hAnsi="Arial" w:cs="Arial"/>
          <w:lang w:val="en-GB" w:eastAsia="en-GB" w:bidi="en-GB"/>
        </w:rPr>
        <w:t xml:space="preserve">to provide Lunch for </w:t>
      </w:r>
      <w:r>
        <w:rPr>
          <w:rFonts w:ascii="Arial" w:eastAsia="SimSun" w:hAnsi="Arial" w:cs="Arial"/>
          <w:lang w:eastAsia="en-GB" w:bidi="en-GB"/>
        </w:rPr>
        <w:t>614</w:t>
      </w:r>
      <w:r>
        <w:rPr>
          <w:rFonts w:ascii="Arial" w:eastAsia="SimSun" w:hAnsi="Arial" w:cs="Arial"/>
          <w:lang w:val="en-GB" w:eastAsia="en-GB" w:bidi="en-GB"/>
        </w:rPr>
        <w:t xml:space="preserve"> students once every week to incentivise children to attend school.</w:t>
      </w:r>
    </w:p>
    <w:p w14:paraId="4128985F" w14:textId="77777777" w:rsidR="00C700C4" w:rsidRDefault="00C700C4">
      <w:pPr>
        <w:pStyle w:val="NoSpacing"/>
        <w:jc w:val="both"/>
        <w:rPr>
          <w:rFonts w:ascii="Arial" w:hAnsi="Arial" w:cs="Arial"/>
          <w:sz w:val="14"/>
        </w:rPr>
      </w:pPr>
    </w:p>
    <w:p w14:paraId="41289860" w14:textId="77777777" w:rsidR="00C700C4" w:rsidRDefault="00C700C4">
      <w:pPr>
        <w:pStyle w:val="NoSpacing"/>
        <w:jc w:val="both"/>
        <w:rPr>
          <w:rFonts w:ascii="Arial" w:hAnsi="Arial" w:cs="Arial"/>
          <w:sz w:val="14"/>
        </w:rPr>
      </w:pPr>
    </w:p>
    <w:p w14:paraId="41289861" w14:textId="77777777" w:rsidR="00C700C4" w:rsidRDefault="00512152">
      <w:pPr>
        <w:pStyle w:val="NoSpacing"/>
        <w:jc w:val="both"/>
        <w:rPr>
          <w:rFonts w:ascii="Arial" w:hAnsi="Arial" w:cs="Arial"/>
          <w:b/>
        </w:rPr>
      </w:pPr>
      <w:r>
        <w:rPr>
          <w:rFonts w:ascii="Arial" w:hAnsi="Arial" w:cs="Arial"/>
          <w:b/>
          <w:highlight w:val="green"/>
        </w:rPr>
        <w:t xml:space="preserve">Outcome 3: Improved teaching and learning outcomes in </w:t>
      </w:r>
      <w:r>
        <w:rPr>
          <w:rFonts w:ascii="Arial" w:hAnsi="Arial" w:cs="Arial"/>
          <w:b/>
          <w:highlight w:val="green"/>
        </w:rPr>
        <w:t>five (5)</w:t>
      </w:r>
      <w:r>
        <w:rPr>
          <w:rFonts w:ascii="Arial" w:hAnsi="Arial" w:cs="Arial"/>
          <w:b/>
          <w:highlight w:val="green"/>
        </w:rPr>
        <w:t xml:space="preserve"> schools in five counties</w:t>
      </w:r>
    </w:p>
    <w:p w14:paraId="41289862" w14:textId="77777777" w:rsidR="00C700C4" w:rsidRDefault="00C700C4">
      <w:pPr>
        <w:pStyle w:val="NoSpacing"/>
        <w:jc w:val="both"/>
        <w:rPr>
          <w:rFonts w:ascii="Arial" w:hAnsi="Arial" w:cs="Arial"/>
          <w:sz w:val="10"/>
        </w:rPr>
      </w:pPr>
    </w:p>
    <w:p w14:paraId="41289863" w14:textId="77777777" w:rsidR="00C700C4" w:rsidRDefault="00512152">
      <w:pPr>
        <w:pStyle w:val="NoSpacing"/>
        <w:jc w:val="both"/>
        <w:rPr>
          <w:rFonts w:ascii="Arial" w:hAnsi="Arial" w:cs="Arial"/>
          <w:b/>
        </w:rPr>
      </w:pPr>
      <w:r>
        <w:rPr>
          <w:rFonts w:ascii="Arial" w:hAnsi="Arial" w:cs="Arial"/>
          <w:b/>
        </w:rPr>
        <w:t xml:space="preserve">Output 3.1: Increased capacity of </w:t>
      </w:r>
      <w:r>
        <w:rPr>
          <w:rFonts w:ascii="Arial" w:hAnsi="Arial" w:cs="Arial"/>
          <w:b/>
        </w:rPr>
        <w:t>125</w:t>
      </w:r>
      <w:r>
        <w:rPr>
          <w:rFonts w:ascii="Arial" w:hAnsi="Arial" w:cs="Arial"/>
          <w:b/>
        </w:rPr>
        <w:t xml:space="preserve"> female volunteer teachers in public schools</w:t>
      </w:r>
    </w:p>
    <w:p w14:paraId="41289864" w14:textId="77777777" w:rsidR="00C700C4" w:rsidRDefault="00512152">
      <w:pPr>
        <w:pStyle w:val="NoSpacing"/>
        <w:jc w:val="both"/>
        <w:rPr>
          <w:rFonts w:ascii="Arial" w:hAnsi="Arial" w:cs="Arial"/>
        </w:rPr>
      </w:pPr>
      <w:r>
        <w:rPr>
          <w:rFonts w:ascii="Arial" w:hAnsi="Arial" w:cs="Arial"/>
        </w:rPr>
        <w:t xml:space="preserve">To achieve this output, UYPETDL will train </w:t>
      </w:r>
      <w:r>
        <w:rPr>
          <w:rFonts w:ascii="Arial" w:hAnsi="Arial" w:cs="Arial"/>
        </w:rPr>
        <w:t>125</w:t>
      </w:r>
      <w:r>
        <w:rPr>
          <w:rFonts w:ascii="Arial" w:hAnsi="Arial" w:cs="Arial"/>
        </w:rPr>
        <w:t xml:space="preserve"> female volunteers’ teachers in disabilities and public schools to help improve their skills in early childhood education. </w:t>
      </w:r>
    </w:p>
    <w:p w14:paraId="41289865" w14:textId="77777777" w:rsidR="00C700C4" w:rsidRDefault="00C700C4">
      <w:pPr>
        <w:pStyle w:val="NoSpacing"/>
        <w:jc w:val="both"/>
        <w:rPr>
          <w:rFonts w:ascii="Arial" w:hAnsi="Arial" w:cs="Arial"/>
          <w:sz w:val="12"/>
        </w:rPr>
      </w:pPr>
    </w:p>
    <w:p w14:paraId="41289866" w14:textId="77777777" w:rsidR="00C700C4" w:rsidRDefault="00512152">
      <w:pPr>
        <w:pStyle w:val="NoSpacing"/>
        <w:jc w:val="both"/>
        <w:rPr>
          <w:rFonts w:ascii="Arial" w:hAnsi="Arial" w:cs="Arial"/>
          <w:b/>
        </w:rPr>
      </w:pPr>
      <w:r>
        <w:rPr>
          <w:rFonts w:ascii="Arial" w:hAnsi="Arial" w:cs="Arial"/>
          <w:b/>
        </w:rPr>
        <w:t xml:space="preserve">Output 3.2: Teaching and Learning outcomes improved in selected disabilities and public schools </w:t>
      </w:r>
    </w:p>
    <w:p w14:paraId="41289867" w14:textId="77777777" w:rsidR="00C700C4" w:rsidRDefault="00512152">
      <w:pPr>
        <w:pStyle w:val="NoSpacing"/>
        <w:jc w:val="both"/>
        <w:rPr>
          <w:rFonts w:ascii="Arial" w:hAnsi="Arial" w:cs="Arial"/>
        </w:rPr>
      </w:pPr>
      <w:r>
        <w:rPr>
          <w:rFonts w:ascii="Arial" w:hAnsi="Arial" w:cs="Arial"/>
        </w:rPr>
        <w:t xml:space="preserve">UYPETDL will provide </w:t>
      </w:r>
      <w:r>
        <w:rPr>
          <w:rFonts w:ascii="Arial" w:hAnsi="Arial" w:cs="Arial"/>
        </w:rPr>
        <w:t>9245</w:t>
      </w:r>
      <w:r>
        <w:rPr>
          <w:rFonts w:ascii="Arial" w:hAnsi="Arial" w:cs="Arial"/>
        </w:rPr>
        <w:t xml:space="preserve"> pcs of learning and teaching materials in selected disabilities and public schools in selected counties to enhance the learning outcome of students and to improve the learning environment for teachers. </w:t>
      </w:r>
    </w:p>
    <w:p w14:paraId="41289868" w14:textId="77777777" w:rsidR="00C700C4" w:rsidRDefault="00C700C4">
      <w:pPr>
        <w:pStyle w:val="NoSpacing"/>
        <w:jc w:val="both"/>
        <w:rPr>
          <w:rFonts w:ascii="Arial" w:hAnsi="Arial" w:cs="Arial"/>
          <w:sz w:val="12"/>
        </w:rPr>
      </w:pPr>
    </w:p>
    <w:p w14:paraId="41289869" w14:textId="77777777" w:rsidR="00C700C4" w:rsidRDefault="00512152">
      <w:pPr>
        <w:pStyle w:val="NoSpacing"/>
        <w:jc w:val="both"/>
        <w:rPr>
          <w:rFonts w:ascii="Arial" w:eastAsia="SimSun" w:hAnsi="Arial" w:cs="Arial"/>
          <w:b/>
          <w:lang w:val="en-GB" w:eastAsia="en-GB" w:bidi="en-GB"/>
        </w:rPr>
      </w:pPr>
      <w:r>
        <w:rPr>
          <w:rFonts w:ascii="Arial" w:hAnsi="Arial" w:cs="Arial"/>
          <w:b/>
        </w:rPr>
        <w:t xml:space="preserve">Output 3.3:  Safe learning environment provided for children living with disabilities, </w:t>
      </w:r>
      <w:r>
        <w:rPr>
          <w:rFonts w:ascii="Arial" w:eastAsia="SimSun" w:hAnsi="Arial" w:cs="Arial"/>
          <w:b/>
          <w:lang w:val="en-GB" w:eastAsia="en-GB" w:bidi="en-GB"/>
        </w:rPr>
        <w:t xml:space="preserve">adolescent girls and boys in disabilities and public schools.  </w:t>
      </w:r>
    </w:p>
    <w:p w14:paraId="4128986A" w14:textId="77777777" w:rsidR="00C700C4" w:rsidRDefault="00C700C4">
      <w:pPr>
        <w:pStyle w:val="NoSpacing"/>
        <w:jc w:val="both"/>
        <w:rPr>
          <w:rFonts w:ascii="Arial" w:eastAsia="SimSun" w:hAnsi="Arial" w:cs="Arial"/>
          <w:lang w:val="en-GB" w:eastAsia="en-GB" w:bidi="en-GB"/>
        </w:rPr>
      </w:pPr>
    </w:p>
    <w:p w14:paraId="4128986B" w14:textId="77777777" w:rsidR="00C700C4" w:rsidRDefault="00512152">
      <w:pPr>
        <w:pStyle w:val="NoSpacing"/>
        <w:jc w:val="both"/>
        <w:rPr>
          <w:rFonts w:ascii="Arial" w:eastAsia="SimSun" w:hAnsi="Arial" w:cs="Arial"/>
          <w:lang w:val="en-GB" w:eastAsia="en-GB" w:bidi="en-GB"/>
        </w:rPr>
      </w:pPr>
      <w:r>
        <w:rPr>
          <w:rFonts w:ascii="Arial" w:eastAsia="SimSun" w:hAnsi="Arial" w:cs="Arial"/>
          <w:lang w:val="en-GB" w:eastAsia="en-GB" w:bidi="en-GB"/>
        </w:rPr>
        <w:t xml:space="preserve">To achieve this output, UYPETDL will </w:t>
      </w:r>
      <w:r>
        <w:rPr>
          <w:rFonts w:ascii="Arial" w:eastAsia="SimSun" w:hAnsi="Arial" w:cs="Arial"/>
          <w:lang w:eastAsia="en-GB" w:bidi="en-GB"/>
        </w:rPr>
        <w:t xml:space="preserve">renovate five (5) public and disabilities schools and also provide 50 pcs of sitting capacity for students in each school.  The renovation will </w:t>
      </w:r>
      <w:r>
        <w:rPr>
          <w:rFonts w:ascii="Arial" w:eastAsia="SimSun" w:hAnsi="Arial" w:cs="Arial"/>
          <w:lang w:val="en-GB" w:eastAsia="en-GB" w:bidi="en-GB"/>
        </w:rPr>
        <w:t>improve on the infrastructure design</w:t>
      </w:r>
      <w:r>
        <w:rPr>
          <w:rFonts w:ascii="Arial" w:eastAsia="SimSun" w:hAnsi="Arial" w:cs="Arial"/>
          <w:lang w:eastAsia="en-GB" w:bidi="en-GB"/>
        </w:rPr>
        <w:t xml:space="preserve"> and it is expected to benefit 7154 persons</w:t>
      </w:r>
      <w:r>
        <w:rPr>
          <w:rFonts w:ascii="Arial" w:eastAsia="SimSun" w:hAnsi="Arial" w:cs="Arial"/>
          <w:lang w:val="en-GB" w:eastAsia="en-GB" w:bidi="en-GB"/>
        </w:rPr>
        <w:t>.</w:t>
      </w:r>
    </w:p>
    <w:p w14:paraId="4128986C" w14:textId="77777777" w:rsidR="00C700C4" w:rsidRDefault="00C700C4">
      <w:pPr>
        <w:pStyle w:val="NoSpacing"/>
        <w:jc w:val="both"/>
        <w:rPr>
          <w:rFonts w:ascii="Arial" w:eastAsia="SimSun" w:hAnsi="Arial" w:cs="Arial"/>
          <w:sz w:val="28"/>
          <w:szCs w:val="28"/>
          <w:lang w:val="en-GB" w:eastAsia="en-GB" w:bidi="en-GB"/>
        </w:rPr>
      </w:pPr>
    </w:p>
    <w:p w14:paraId="4128986D" w14:textId="77777777" w:rsidR="00C700C4" w:rsidRDefault="00512152">
      <w:pPr>
        <w:pStyle w:val="NoSpacing"/>
        <w:numPr>
          <w:ilvl w:val="1"/>
          <w:numId w:val="6"/>
        </w:numPr>
        <w:jc w:val="both"/>
        <w:rPr>
          <w:rFonts w:ascii="Arial" w:hAnsi="Arial" w:cs="Arial"/>
          <w:b/>
        </w:rPr>
      </w:pPr>
      <w:r>
        <w:rPr>
          <w:rFonts w:ascii="Arial" w:hAnsi="Arial" w:cs="Arial"/>
          <w:b/>
        </w:rPr>
        <w:t>Food Security/Agriculture Programs</w:t>
      </w:r>
    </w:p>
    <w:p w14:paraId="4128986E" w14:textId="77777777" w:rsidR="00C700C4" w:rsidRDefault="00512152">
      <w:pPr>
        <w:pStyle w:val="NoSpacing"/>
        <w:jc w:val="both"/>
        <w:rPr>
          <w:rFonts w:ascii="Arial" w:hAnsi="Arial" w:cs="Arial"/>
          <w:b/>
        </w:rPr>
      </w:pPr>
      <w:r>
        <w:rPr>
          <w:rFonts w:ascii="Arial" w:hAnsi="Arial" w:cs="Arial"/>
          <w:b/>
          <w:sz w:val="10"/>
        </w:rPr>
        <w:t>,</w:t>
      </w:r>
      <w:r>
        <w:rPr>
          <w:rFonts w:ascii="Arial" w:hAnsi="Arial" w:cs="Arial"/>
          <w:b/>
        </w:rPr>
        <w:t xml:space="preserve"> </w:t>
      </w:r>
    </w:p>
    <w:p w14:paraId="4128986F" w14:textId="77777777" w:rsidR="00C700C4" w:rsidRDefault="00512152">
      <w:pPr>
        <w:pStyle w:val="NoSpacing"/>
        <w:jc w:val="both"/>
        <w:rPr>
          <w:rFonts w:ascii="Arial" w:hAnsi="Arial" w:cs="Arial"/>
        </w:rPr>
      </w:pPr>
      <w:r>
        <w:rPr>
          <w:rFonts w:ascii="Arial" w:hAnsi="Arial" w:cs="Arial"/>
        </w:rPr>
        <w:t xml:space="preserve">UYPETDL food security/agriculture programs focus on the empowerment of vulnerable groups including disadvantaged women, youth and persons living with disabilities. This involves building the capacity of traditional farmers on Climate Smart Agriculture and taking up farming as a business. TO realize this goal, we provide locally made farming materials </w:t>
      </w:r>
      <w:r>
        <w:rPr>
          <w:rFonts w:ascii="Arial" w:hAnsi="Arial" w:cs="Arial"/>
        </w:rPr>
        <w:t xml:space="preserve">and seeds </w:t>
      </w:r>
      <w:r>
        <w:rPr>
          <w:rFonts w:ascii="Arial" w:hAnsi="Arial" w:cs="Arial"/>
        </w:rPr>
        <w:t xml:space="preserve">to rural </w:t>
      </w:r>
      <w:r>
        <w:rPr>
          <w:rFonts w:ascii="Arial" w:hAnsi="Arial" w:cs="Arial"/>
        </w:rPr>
        <w:lastRenderedPageBreak/>
        <w:t xml:space="preserve">farmers to enhance their activities and increase </w:t>
      </w:r>
      <w:r>
        <w:rPr>
          <w:rFonts w:ascii="Arial" w:hAnsi="Arial" w:cs="Arial"/>
        </w:rPr>
        <w:t>productivity</w:t>
      </w:r>
      <w:r>
        <w:rPr>
          <w:rFonts w:ascii="Arial" w:hAnsi="Arial" w:cs="Arial"/>
        </w:rPr>
        <w:t xml:space="preserve">. Our focus for 2025 is on vegetable and cassava production.   </w:t>
      </w:r>
    </w:p>
    <w:p w14:paraId="41289870" w14:textId="77777777" w:rsidR="00C700C4" w:rsidRDefault="00C700C4">
      <w:pPr>
        <w:pStyle w:val="NoSpacing"/>
        <w:jc w:val="both"/>
        <w:rPr>
          <w:rFonts w:ascii="Arial" w:hAnsi="Arial" w:cs="Arial"/>
          <w:b/>
          <w:sz w:val="12"/>
        </w:rPr>
      </w:pPr>
    </w:p>
    <w:p w14:paraId="41289871" w14:textId="77777777" w:rsidR="00C700C4" w:rsidRDefault="00512152">
      <w:pPr>
        <w:pStyle w:val="NoSpacing"/>
        <w:jc w:val="both"/>
        <w:rPr>
          <w:rFonts w:ascii="Arial" w:hAnsi="Arial" w:cs="Arial"/>
          <w:b/>
        </w:rPr>
      </w:pPr>
      <w:r>
        <w:rPr>
          <w:rFonts w:ascii="Arial" w:hAnsi="Arial" w:cs="Arial"/>
          <w:b/>
          <w:highlight w:val="green"/>
        </w:rPr>
        <w:t xml:space="preserve">Outcome 1: </w:t>
      </w:r>
      <w:r>
        <w:rPr>
          <w:rFonts w:ascii="Arial" w:hAnsi="Arial" w:cs="Arial"/>
          <w:b/>
          <w:highlight w:val="green"/>
        </w:rPr>
        <w:t>The</w:t>
      </w:r>
      <w:r>
        <w:rPr>
          <w:rFonts w:ascii="Arial" w:hAnsi="Arial" w:cs="Arial"/>
          <w:b/>
          <w:highlight w:val="green"/>
        </w:rPr>
        <w:t xml:space="preserve">  the capacity of local/small holder farmers strengthen</w:t>
      </w:r>
      <w:r>
        <w:rPr>
          <w:rFonts w:ascii="Arial" w:hAnsi="Arial" w:cs="Arial"/>
          <w:b/>
          <w:highlight w:val="green"/>
        </w:rPr>
        <w:t xml:space="preserve">ed </w:t>
      </w:r>
      <w:r>
        <w:rPr>
          <w:rFonts w:ascii="Arial" w:hAnsi="Arial" w:cs="Arial"/>
          <w:b/>
          <w:highlight w:val="green"/>
        </w:rPr>
        <w:t>to increase food production in an environmentally friendly manner.</w:t>
      </w:r>
      <w:r>
        <w:rPr>
          <w:rFonts w:ascii="Arial" w:hAnsi="Arial" w:cs="Arial"/>
          <w:b/>
        </w:rPr>
        <w:t xml:space="preserve"> </w:t>
      </w:r>
    </w:p>
    <w:p w14:paraId="41289872" w14:textId="77777777" w:rsidR="00C700C4" w:rsidRDefault="00C700C4">
      <w:pPr>
        <w:pStyle w:val="NoSpacing"/>
        <w:jc w:val="both"/>
        <w:rPr>
          <w:rFonts w:ascii="Arial" w:hAnsi="Arial" w:cs="Arial"/>
          <w:sz w:val="12"/>
        </w:rPr>
      </w:pPr>
    </w:p>
    <w:p w14:paraId="41289873" w14:textId="77777777" w:rsidR="00C700C4" w:rsidRDefault="00512152">
      <w:pPr>
        <w:pStyle w:val="NoSpacing"/>
        <w:jc w:val="both"/>
        <w:rPr>
          <w:rFonts w:ascii="Arial" w:hAnsi="Arial" w:cs="Arial"/>
          <w:b/>
        </w:rPr>
      </w:pPr>
      <w:r>
        <w:rPr>
          <w:rFonts w:ascii="Arial" w:hAnsi="Arial" w:cs="Arial"/>
          <w:b/>
        </w:rPr>
        <w:t xml:space="preserve">Output 1.1: Increased capacity of </w:t>
      </w:r>
      <w:r>
        <w:rPr>
          <w:rFonts w:ascii="Arial" w:hAnsi="Arial" w:cs="Arial"/>
          <w:b/>
        </w:rPr>
        <w:t>476</w:t>
      </w:r>
      <w:r>
        <w:rPr>
          <w:rFonts w:ascii="Arial" w:hAnsi="Arial" w:cs="Arial"/>
          <w:b/>
        </w:rPr>
        <w:t xml:space="preserve"> disadvantaged women, people with disabilities, and youth in the production of cassava, rice and vegetables</w:t>
      </w:r>
    </w:p>
    <w:p w14:paraId="41289874" w14:textId="77777777" w:rsidR="00C700C4" w:rsidRDefault="00512152">
      <w:pPr>
        <w:pStyle w:val="NoSpacing"/>
        <w:jc w:val="both"/>
        <w:rPr>
          <w:rFonts w:ascii="Arial" w:hAnsi="Arial" w:cs="Arial"/>
        </w:rPr>
      </w:pPr>
      <w:r>
        <w:rPr>
          <w:rFonts w:ascii="Arial" w:hAnsi="Arial" w:cs="Arial"/>
        </w:rPr>
        <w:t xml:space="preserve">Over the past decades, many </w:t>
      </w:r>
      <w:r>
        <w:rPr>
          <w:rFonts w:ascii="Arial" w:hAnsi="Arial" w:cs="Arial"/>
        </w:rPr>
        <w:t>farmers</w:t>
      </w:r>
      <w:r>
        <w:rPr>
          <w:rFonts w:ascii="Arial" w:hAnsi="Arial" w:cs="Arial"/>
        </w:rPr>
        <w:t xml:space="preserve"> in rural areas have been using traditional methods of farming and this has affected their productivity. To achieve this output, UYPETDL will train </w:t>
      </w:r>
      <w:r>
        <w:rPr>
          <w:rFonts w:ascii="Arial" w:hAnsi="Arial" w:cs="Arial"/>
        </w:rPr>
        <w:t>476</w:t>
      </w:r>
      <w:r>
        <w:rPr>
          <w:rFonts w:ascii="Arial" w:hAnsi="Arial" w:cs="Arial"/>
        </w:rPr>
        <w:t xml:space="preserve"> disadvantaged women, People with Disabilities, and the Youth in modern methods of farming in cassava, and vegetable production in Rural Montserrado, Grand Bassa and </w:t>
      </w:r>
      <w:r>
        <w:rPr>
          <w:rFonts w:ascii="Arial" w:hAnsi="Arial" w:cs="Arial"/>
        </w:rPr>
        <w:t>Rivercess</w:t>
      </w:r>
      <w:r>
        <w:rPr>
          <w:rFonts w:ascii="Arial" w:hAnsi="Arial" w:cs="Arial"/>
        </w:rPr>
        <w:t xml:space="preserve"> Counties. In addition, UYPETDL will</w:t>
      </w:r>
      <w:r>
        <w:rPr>
          <w:rFonts w:ascii="Arial" w:hAnsi="Arial" w:cs="Arial"/>
          <w:b/>
        </w:rPr>
        <w:t xml:space="preserve"> </w:t>
      </w:r>
      <w:r>
        <w:rPr>
          <w:rFonts w:ascii="Arial" w:hAnsi="Arial" w:cs="Arial"/>
        </w:rPr>
        <w:t xml:space="preserve">provide locally made agricultural materials/inputs following the training of targeted farmers. UYPETDL will also distribute </w:t>
      </w:r>
      <w:r>
        <w:rPr>
          <w:rFonts w:ascii="Arial" w:hAnsi="Arial" w:cs="Arial"/>
        </w:rPr>
        <w:t>1354</w:t>
      </w:r>
      <w:r>
        <w:rPr>
          <w:rFonts w:ascii="Arial" w:hAnsi="Arial" w:cs="Arial"/>
        </w:rPr>
        <w:t xml:space="preserve"> farming mater</w:t>
      </w:r>
      <w:r>
        <w:rPr>
          <w:rFonts w:ascii="Arial" w:hAnsi="Arial" w:cs="Arial"/>
        </w:rPr>
        <w:t>ials on those trained for self-empowerment and to increase their agriculture production.</w:t>
      </w:r>
    </w:p>
    <w:p w14:paraId="41289875" w14:textId="77777777" w:rsidR="00C700C4" w:rsidRDefault="00C700C4">
      <w:pPr>
        <w:pStyle w:val="NoSpacing"/>
        <w:jc w:val="both"/>
        <w:rPr>
          <w:rFonts w:ascii="Arial" w:hAnsi="Arial" w:cs="Arial"/>
        </w:rPr>
      </w:pPr>
    </w:p>
    <w:p w14:paraId="41289876" w14:textId="77777777" w:rsidR="00C700C4" w:rsidRDefault="00512152">
      <w:pPr>
        <w:pStyle w:val="NoSpacing"/>
        <w:jc w:val="both"/>
        <w:rPr>
          <w:rFonts w:ascii="Arial" w:hAnsi="Arial" w:cs="Arial"/>
          <w:b/>
          <w:bCs/>
        </w:rPr>
      </w:pPr>
      <w:r>
        <w:rPr>
          <w:rFonts w:ascii="Arial" w:hAnsi="Arial" w:cs="Arial"/>
          <w:b/>
          <w:bCs/>
        </w:rPr>
        <w:t>6.2 Disaster Management and Response</w:t>
      </w:r>
    </w:p>
    <w:p w14:paraId="41289877" w14:textId="77777777" w:rsidR="00C700C4" w:rsidRDefault="00C700C4">
      <w:pPr>
        <w:pStyle w:val="NoSpacing"/>
        <w:jc w:val="both"/>
        <w:rPr>
          <w:rFonts w:ascii="Arial" w:hAnsi="Arial" w:cs="Arial"/>
        </w:rPr>
      </w:pPr>
    </w:p>
    <w:p w14:paraId="41289878" w14:textId="77777777" w:rsidR="00C700C4" w:rsidRDefault="00512152">
      <w:pPr>
        <w:pStyle w:val="NoSpacing"/>
        <w:jc w:val="both"/>
        <w:rPr>
          <w:rFonts w:ascii="Arial" w:eastAsia="SimSun" w:hAnsi="Arial" w:cs="Arial"/>
          <w:color w:val="000000"/>
          <w:lang w:eastAsia="zh-CN" w:bidi="ar"/>
        </w:rPr>
      </w:pPr>
      <w:r>
        <w:rPr>
          <w:rFonts w:ascii="Arial" w:eastAsia="SimSun" w:hAnsi="Arial" w:cs="Arial"/>
          <w:color w:val="000000"/>
          <w:lang w:eastAsia="zh-CN" w:bidi="ar"/>
        </w:rPr>
        <w:t>Torrential rainfall in Monrovia and its environs has caused flash, coastal and river basin flooding affecting over 35 communities in 2024. According to a joint assessment conducted by the NDMA local community structures and the Liberian Red Cross Community-Based Action Teams (CBATs) in 2024, Monrovia and adjacent communities, about 35 communities have reported experiencing flooding. Data reported say that about 22,060 persons are caught up in the floods leading to temporary displacement, loss of valuable ho</w:t>
      </w:r>
      <w:r>
        <w:rPr>
          <w:rFonts w:ascii="Arial" w:eastAsia="SimSun" w:hAnsi="Arial" w:cs="Arial"/>
          <w:color w:val="000000"/>
          <w:lang w:eastAsia="zh-CN" w:bidi="ar"/>
        </w:rPr>
        <w:t>usehold items, and huge exposure to risks of disease outbreaks, loss of habitat (sheltering opportunities), livelihoods mechanisms, and water source pollution. About 60% of the affected people are women, children, and other vulnerable groups of people including physically challenged, single mothers, among others seeking shelter with neighbors and relatives in adjacent unflooded communities.</w:t>
      </w:r>
    </w:p>
    <w:p w14:paraId="41289879" w14:textId="77777777" w:rsidR="00C700C4" w:rsidRDefault="00C700C4">
      <w:pPr>
        <w:pStyle w:val="NoSpacing"/>
        <w:jc w:val="both"/>
        <w:rPr>
          <w:rFonts w:ascii="Arial" w:eastAsia="SimSun" w:hAnsi="Arial" w:cs="Arial"/>
          <w:color w:val="000000"/>
          <w:lang w:eastAsia="zh-CN" w:bidi="ar"/>
        </w:rPr>
      </w:pPr>
    </w:p>
    <w:p w14:paraId="4128987A" w14:textId="77777777" w:rsidR="00C700C4" w:rsidRDefault="00512152">
      <w:pPr>
        <w:pStyle w:val="NoSpacing"/>
        <w:jc w:val="both"/>
        <w:rPr>
          <w:rFonts w:ascii="Arial" w:eastAsia="SimSun" w:hAnsi="Arial" w:cs="Arial"/>
          <w:color w:val="000000"/>
          <w:lang w:eastAsia="zh-CN" w:bidi="ar"/>
        </w:rPr>
      </w:pPr>
      <w:r>
        <w:rPr>
          <w:rFonts w:ascii="Arial" w:eastAsia="SimSun" w:hAnsi="Arial" w:cs="Arial"/>
          <w:color w:val="000000"/>
          <w:lang w:eastAsia="zh-CN" w:bidi="ar"/>
        </w:rPr>
        <w:t xml:space="preserve">In Liberia, over 35% of the population practicing open dedication, most especially in floods communities with limited access to protected source of safe drinking water and sanitation services. The recent flood has increased the challenge of accessing safe drinking water and sanitation services in affected communities which greatly affecting women, children and people with special needs. </w:t>
      </w:r>
    </w:p>
    <w:p w14:paraId="4128987B" w14:textId="77777777" w:rsidR="00C700C4" w:rsidRDefault="00C700C4">
      <w:pPr>
        <w:pStyle w:val="NoSpacing"/>
        <w:jc w:val="both"/>
        <w:rPr>
          <w:rFonts w:ascii="Arial" w:eastAsia="SimSun" w:hAnsi="Arial" w:cs="Arial"/>
          <w:color w:val="000000"/>
          <w:lang w:eastAsia="zh-CN" w:bidi="ar"/>
        </w:rPr>
      </w:pPr>
    </w:p>
    <w:p w14:paraId="4128987C" w14:textId="77777777" w:rsidR="00C700C4" w:rsidRDefault="00512152">
      <w:pPr>
        <w:pStyle w:val="NoSpacing"/>
        <w:jc w:val="both"/>
        <w:rPr>
          <w:rFonts w:ascii="Arial" w:eastAsia="SimSun" w:hAnsi="Arial" w:cs="Arial"/>
          <w:color w:val="000000"/>
          <w:lang w:eastAsia="zh-CN" w:bidi="ar"/>
        </w:rPr>
      </w:pPr>
      <w:r>
        <w:rPr>
          <w:rFonts w:ascii="Arial" w:eastAsia="SimSun" w:hAnsi="Arial" w:cs="Arial"/>
          <w:color w:val="000000"/>
          <w:lang w:eastAsia="zh-CN" w:bidi="ar"/>
        </w:rPr>
        <w:t xml:space="preserve">This component of UYPETDL programs is an emergency response intended to directly benefit at 17,238 floods victims including 8,975 children, 6531 women, 1135 people with special needs/people living with disabilities and 1,334 venerable youths in 30 of the 35 affected communities in  Montserrado County by providing food and non food items, hygiene and sanitation supplies and safe drinking water services.  </w:t>
      </w:r>
    </w:p>
    <w:p w14:paraId="4128987D" w14:textId="77777777" w:rsidR="00C700C4" w:rsidRDefault="00C700C4">
      <w:pPr>
        <w:pStyle w:val="NoSpacing"/>
        <w:jc w:val="both"/>
        <w:rPr>
          <w:rFonts w:ascii="Arial" w:eastAsia="SimSun" w:hAnsi="Arial" w:cs="Arial"/>
          <w:color w:val="000000"/>
          <w:lang w:eastAsia="zh-CN" w:bidi="ar"/>
        </w:rPr>
      </w:pPr>
    </w:p>
    <w:p w14:paraId="4128987E" w14:textId="77777777" w:rsidR="00C700C4" w:rsidRDefault="00512152">
      <w:pPr>
        <w:pStyle w:val="NoSpacing"/>
        <w:jc w:val="both"/>
        <w:rPr>
          <w:rFonts w:ascii="Arial" w:eastAsia="SimSun" w:hAnsi="Arial" w:cs="Arial"/>
          <w:color w:val="000000"/>
          <w:highlight w:val="green"/>
          <w:lang w:eastAsia="zh-CN" w:bidi="ar"/>
        </w:rPr>
      </w:pPr>
      <w:r>
        <w:rPr>
          <w:rFonts w:ascii="Arial" w:eastAsia="SimSun" w:hAnsi="Arial" w:cs="Arial"/>
          <w:color w:val="000000"/>
          <w:highlight w:val="green"/>
          <w:lang w:eastAsia="zh-CN" w:bidi="ar"/>
        </w:rPr>
        <w:t xml:space="preserve">Outcome 1: Flood victims received life saving supplies and resettlement support keep their families safe during natural disaster, especially, flooding.  </w:t>
      </w:r>
    </w:p>
    <w:p w14:paraId="4128987F" w14:textId="77777777" w:rsidR="00C700C4" w:rsidRDefault="00C700C4">
      <w:pPr>
        <w:pStyle w:val="NoSpacing"/>
        <w:jc w:val="both"/>
        <w:rPr>
          <w:rFonts w:ascii="Arial" w:eastAsia="SimSun" w:hAnsi="Arial" w:cs="Arial"/>
          <w:color w:val="000000"/>
          <w:lang w:eastAsia="zh-CN" w:bidi="ar"/>
        </w:rPr>
      </w:pPr>
    </w:p>
    <w:p w14:paraId="41289880" w14:textId="77777777" w:rsidR="00C700C4" w:rsidRDefault="00512152">
      <w:pPr>
        <w:pStyle w:val="NoSpacing"/>
        <w:jc w:val="both"/>
        <w:rPr>
          <w:rFonts w:ascii="Arial" w:eastAsia="SimSun" w:hAnsi="Arial" w:cs="Arial"/>
          <w:b/>
          <w:bCs/>
          <w:color w:val="000000"/>
          <w:lang w:eastAsia="zh-CN" w:bidi="ar"/>
        </w:rPr>
      </w:pPr>
      <w:r>
        <w:rPr>
          <w:rFonts w:ascii="Arial" w:eastAsia="SimSun" w:hAnsi="Arial" w:cs="Arial"/>
          <w:b/>
          <w:bCs/>
          <w:color w:val="000000"/>
          <w:lang w:eastAsia="zh-CN" w:bidi="ar"/>
        </w:rPr>
        <w:t>Output 1.1: Food security and livelihoods support provided to flood victims through direct distribution of food items and cash transfer in project targeted communities</w:t>
      </w:r>
    </w:p>
    <w:p w14:paraId="41289881" w14:textId="77777777" w:rsidR="00C700C4" w:rsidRDefault="00C700C4">
      <w:pPr>
        <w:pStyle w:val="NoSpacing"/>
        <w:jc w:val="both"/>
        <w:rPr>
          <w:rFonts w:ascii="Arial" w:eastAsia="SimSun" w:hAnsi="Arial" w:cs="Arial"/>
          <w:color w:val="000000"/>
          <w:lang w:eastAsia="zh-CN" w:bidi="ar"/>
        </w:rPr>
      </w:pPr>
    </w:p>
    <w:p w14:paraId="41289882" w14:textId="77777777" w:rsidR="00C700C4" w:rsidRDefault="00512152">
      <w:pPr>
        <w:pStyle w:val="NoSpacing"/>
        <w:jc w:val="both"/>
        <w:rPr>
          <w:rFonts w:ascii="Arial" w:eastAsia="SimSun" w:hAnsi="Arial" w:cs="Arial"/>
          <w:color w:val="000000"/>
          <w:lang w:eastAsia="zh-CN" w:bidi="ar"/>
        </w:rPr>
      </w:pPr>
      <w:r>
        <w:rPr>
          <w:rFonts w:ascii="Arial" w:eastAsia="SimSun" w:hAnsi="Arial" w:cs="Arial"/>
          <w:color w:val="000000"/>
          <w:lang w:eastAsia="zh-CN" w:bidi="ar"/>
        </w:rPr>
        <w:t xml:space="preserve">UYPETDL will achieve this by providing food and non food items, and cash transfer to 3,342 victims in the affected communities. This intervention will help to maintain their health before government intervention for greater support. </w:t>
      </w:r>
    </w:p>
    <w:p w14:paraId="41289883" w14:textId="77777777" w:rsidR="00C700C4" w:rsidRDefault="00C700C4">
      <w:pPr>
        <w:pStyle w:val="NoSpacing"/>
        <w:jc w:val="both"/>
        <w:rPr>
          <w:rFonts w:ascii="Arial" w:eastAsia="SimSun" w:hAnsi="Arial" w:cs="Arial"/>
          <w:color w:val="000000"/>
          <w:lang w:eastAsia="zh-CN" w:bidi="ar"/>
        </w:rPr>
      </w:pPr>
    </w:p>
    <w:p w14:paraId="41289884" w14:textId="77777777" w:rsidR="00C700C4" w:rsidRDefault="00512152">
      <w:pPr>
        <w:pStyle w:val="NoSpacing"/>
        <w:jc w:val="both"/>
        <w:rPr>
          <w:rFonts w:ascii="Arial" w:eastAsia="SimSun" w:hAnsi="Arial" w:cs="Arial"/>
          <w:b/>
          <w:bCs/>
          <w:color w:val="000000"/>
          <w:lang w:eastAsia="zh-CN" w:bidi="ar"/>
        </w:rPr>
      </w:pPr>
      <w:r>
        <w:rPr>
          <w:rFonts w:ascii="Arial" w:eastAsia="SimSun" w:hAnsi="Arial" w:cs="Arial"/>
          <w:b/>
          <w:bCs/>
          <w:color w:val="000000"/>
          <w:lang w:eastAsia="zh-CN" w:bidi="ar"/>
        </w:rPr>
        <w:t xml:space="preserve">Output 2.1:  Floods victims including children, women, people with special needs/people living with disabilities and venerable youths in affected communities received improved drinking water, sanitation and hygiene services: </w:t>
      </w:r>
    </w:p>
    <w:p w14:paraId="41289885" w14:textId="77777777" w:rsidR="00C700C4" w:rsidRDefault="00512152">
      <w:pPr>
        <w:pStyle w:val="NoSpacing"/>
        <w:jc w:val="both"/>
        <w:rPr>
          <w:rFonts w:ascii="Arial" w:eastAsia="SimSun" w:hAnsi="Arial" w:cs="Arial"/>
          <w:color w:val="000000"/>
          <w:sz w:val="28"/>
          <w:szCs w:val="28"/>
          <w:lang w:eastAsia="zh-CN" w:bidi="ar"/>
        </w:rPr>
      </w:pPr>
      <w:r>
        <w:rPr>
          <w:rFonts w:ascii="Arial" w:eastAsia="SimSun" w:hAnsi="Arial" w:cs="Arial"/>
          <w:color w:val="000000"/>
          <w:lang w:eastAsia="zh-CN" w:bidi="ar"/>
        </w:rPr>
        <w:lastRenderedPageBreak/>
        <w:br/>
        <w:t>UYPETDL will construct 10 hand pumps to provide safe drinking water to 3500 victims, provide 1295 hygiene kits, 50,000 pcs of plastic bags drinking water to 1928 people, and 42 hygiene awareness sessions with 587 persons.</w:t>
      </w:r>
      <w:r>
        <w:rPr>
          <w:rFonts w:ascii="Arial" w:eastAsia="SimSun" w:hAnsi="Arial" w:cs="Arial"/>
          <w:color w:val="000000"/>
          <w:sz w:val="28"/>
          <w:szCs w:val="28"/>
          <w:lang w:eastAsia="zh-CN" w:bidi="ar"/>
        </w:rPr>
        <w:t xml:space="preserve"> </w:t>
      </w:r>
    </w:p>
    <w:p w14:paraId="41289886" w14:textId="77777777" w:rsidR="00C700C4" w:rsidRDefault="00C700C4">
      <w:pPr>
        <w:pStyle w:val="NoSpacing"/>
        <w:jc w:val="both"/>
        <w:rPr>
          <w:rFonts w:ascii="Arial" w:hAnsi="Arial" w:cs="Arial"/>
          <w:b/>
        </w:rPr>
      </w:pPr>
    </w:p>
    <w:p w14:paraId="41289887" w14:textId="77777777" w:rsidR="00C700C4" w:rsidRDefault="00512152">
      <w:pPr>
        <w:pStyle w:val="NoSpacing"/>
        <w:jc w:val="both"/>
        <w:rPr>
          <w:rFonts w:ascii="Arial" w:hAnsi="Arial" w:cs="Arial"/>
          <w:b/>
        </w:rPr>
      </w:pPr>
      <w:r>
        <w:rPr>
          <w:rFonts w:ascii="Arial" w:hAnsi="Arial" w:cs="Arial"/>
          <w:b/>
        </w:rPr>
        <w:t xml:space="preserve">7.1 Challenges </w:t>
      </w:r>
    </w:p>
    <w:p w14:paraId="41289888" w14:textId="77777777" w:rsidR="00C700C4" w:rsidRDefault="00C700C4">
      <w:pPr>
        <w:pStyle w:val="NoSpacing"/>
        <w:jc w:val="both"/>
        <w:rPr>
          <w:rFonts w:ascii="Arial" w:hAnsi="Arial" w:cs="Arial"/>
          <w:b/>
          <w:sz w:val="10"/>
        </w:rPr>
      </w:pPr>
    </w:p>
    <w:p w14:paraId="41289889" w14:textId="77777777" w:rsidR="00C700C4" w:rsidRDefault="00512152">
      <w:pPr>
        <w:pStyle w:val="NoSpacing"/>
        <w:jc w:val="both"/>
        <w:rPr>
          <w:rFonts w:ascii="Arial" w:hAnsi="Arial" w:cs="Arial"/>
          <w:b/>
        </w:rPr>
      </w:pPr>
      <w:r>
        <w:rPr>
          <w:rFonts w:ascii="Arial" w:hAnsi="Arial" w:cs="Arial"/>
          <w:b/>
        </w:rPr>
        <w:t xml:space="preserve">7.2: Integrated WASH and Nutrition </w:t>
      </w:r>
    </w:p>
    <w:p w14:paraId="4128988A" w14:textId="77777777" w:rsidR="00C700C4" w:rsidRDefault="00512152">
      <w:pPr>
        <w:pStyle w:val="NoSpacing"/>
        <w:jc w:val="both"/>
        <w:rPr>
          <w:rFonts w:ascii="Arial" w:hAnsi="Arial" w:cs="Arial"/>
        </w:rPr>
      </w:pPr>
      <w:r>
        <w:rPr>
          <w:rFonts w:ascii="Arial" w:hAnsi="Arial" w:cs="Arial"/>
        </w:rPr>
        <w:t>The lack of citizens understanding of their rights and responsibilities to WASH has negatively impacted the sustainability of WASH services at county level and getting the needed political leadership for WASH at national level. There is no budget for WASH and Nutrition at county level and national government only contributing very limited resources for WASH activities in the national budget. The</w:t>
      </w:r>
      <w:r>
        <w:rPr>
          <w:rFonts w:ascii="Arial" w:hAnsi="Arial" w:cs="Arial"/>
        </w:rPr>
        <w:t>re is limited implementation of the Stunting</w:t>
      </w:r>
      <w:r>
        <w:rPr>
          <w:rFonts w:ascii="Arial" w:hAnsi="Arial" w:cs="Arial"/>
        </w:rPr>
        <w:t xml:space="preserve"> </w:t>
      </w:r>
      <w:r>
        <w:rPr>
          <w:rFonts w:ascii="Arial" w:hAnsi="Arial" w:cs="Arial"/>
        </w:rPr>
        <w:t>S</w:t>
      </w:r>
      <w:r>
        <w:rPr>
          <w:rFonts w:ascii="Arial" w:hAnsi="Arial" w:cs="Arial"/>
        </w:rPr>
        <w:t xml:space="preserve">trategy </w:t>
      </w:r>
      <w:r>
        <w:rPr>
          <w:rFonts w:ascii="Arial" w:hAnsi="Arial" w:cs="Arial"/>
        </w:rPr>
        <w:t xml:space="preserve"> </w:t>
      </w:r>
      <w:r>
        <w:rPr>
          <w:rFonts w:ascii="Arial" w:hAnsi="Arial" w:cs="Arial"/>
        </w:rPr>
        <w:t xml:space="preserve">activities and this is affecting nutrition interventions across Liberia. </w:t>
      </w:r>
    </w:p>
    <w:p w14:paraId="4128988B" w14:textId="77777777" w:rsidR="00C700C4" w:rsidRDefault="00C700C4">
      <w:pPr>
        <w:pStyle w:val="NoSpacing"/>
        <w:jc w:val="both"/>
        <w:rPr>
          <w:rFonts w:ascii="Arial" w:hAnsi="Arial" w:cs="Arial"/>
        </w:rPr>
      </w:pPr>
    </w:p>
    <w:p w14:paraId="4128988C" w14:textId="77777777" w:rsidR="00C700C4" w:rsidRDefault="00512152">
      <w:pPr>
        <w:pStyle w:val="NoSpacing"/>
        <w:jc w:val="both"/>
        <w:rPr>
          <w:rFonts w:ascii="Arial" w:hAnsi="Arial" w:cs="Arial"/>
          <w:b/>
          <w:bCs/>
        </w:rPr>
      </w:pPr>
      <w:r>
        <w:rPr>
          <w:rFonts w:ascii="Arial" w:hAnsi="Arial" w:cs="Arial"/>
          <w:b/>
          <w:bCs/>
        </w:rPr>
        <w:t xml:space="preserve">7.3 Education Reforms and Child Protection </w:t>
      </w:r>
    </w:p>
    <w:p w14:paraId="4128988D" w14:textId="77777777" w:rsidR="00C700C4" w:rsidRDefault="00512152">
      <w:pPr>
        <w:pStyle w:val="NoSpacing"/>
        <w:jc w:val="both"/>
        <w:rPr>
          <w:rFonts w:ascii="Arial" w:hAnsi="Arial" w:cs="Arial"/>
        </w:rPr>
      </w:pPr>
      <w:r>
        <w:rPr>
          <w:rFonts w:ascii="Arial" w:hAnsi="Arial" w:cs="Arial"/>
        </w:rPr>
        <w:t>The learning environment for school going children and female teachers is very poor in public and disabilities schools. Many female teachers lack the require stills for early childhood education and materials to enhance their teaching outputs. Majority of students in public and disabilities schools are poor people children who cannot afford for their children to get breakfast before going to school in the morning. This has affected the outputs of students during school hours. Because of hunger, these childr</w:t>
      </w:r>
      <w:r>
        <w:rPr>
          <w:rFonts w:ascii="Arial" w:hAnsi="Arial" w:cs="Arial"/>
        </w:rPr>
        <w:t xml:space="preserve">en do not pay attention to their lessons during school hours. </w:t>
      </w:r>
    </w:p>
    <w:p w14:paraId="4128988E" w14:textId="77777777" w:rsidR="00C700C4" w:rsidRDefault="00C700C4">
      <w:pPr>
        <w:pStyle w:val="NoSpacing"/>
        <w:jc w:val="both"/>
        <w:rPr>
          <w:rFonts w:ascii="Arial" w:hAnsi="Arial" w:cs="Arial"/>
        </w:rPr>
      </w:pPr>
    </w:p>
    <w:p w14:paraId="4128988F" w14:textId="77777777" w:rsidR="00C700C4" w:rsidRDefault="00512152">
      <w:pPr>
        <w:pStyle w:val="NoSpacing"/>
        <w:jc w:val="both"/>
        <w:rPr>
          <w:rFonts w:ascii="Arial" w:hAnsi="Arial" w:cs="Arial"/>
          <w:b/>
          <w:bCs/>
        </w:rPr>
      </w:pPr>
      <w:r>
        <w:rPr>
          <w:rFonts w:ascii="Arial" w:hAnsi="Arial" w:cs="Arial"/>
          <w:b/>
          <w:bCs/>
        </w:rPr>
        <w:t xml:space="preserve">7.4 </w:t>
      </w:r>
      <w:r>
        <w:rPr>
          <w:rFonts w:ascii="Arial" w:hAnsi="Arial" w:cs="Arial"/>
          <w:b/>
          <w:bCs/>
          <w:sz w:val="24"/>
          <w:szCs w:val="24"/>
        </w:rPr>
        <w:t xml:space="preserve">Food Security/Agriculture Programs </w:t>
      </w:r>
    </w:p>
    <w:p w14:paraId="41289890" w14:textId="77777777" w:rsidR="00C700C4" w:rsidRDefault="00512152">
      <w:pPr>
        <w:pStyle w:val="NoSpacing"/>
        <w:jc w:val="both"/>
        <w:rPr>
          <w:rFonts w:ascii="Arial" w:hAnsi="Arial" w:cs="Arial"/>
        </w:rPr>
      </w:pPr>
      <w:r>
        <w:rPr>
          <w:rFonts w:ascii="Arial" w:hAnsi="Arial" w:cs="Arial"/>
        </w:rPr>
        <w:t xml:space="preserve">Climate change is a great factor affecting the </w:t>
      </w:r>
      <w:r>
        <w:rPr>
          <w:rFonts w:ascii="Arial" w:hAnsi="Arial" w:cs="Arial"/>
        </w:rPr>
        <w:t>productivity</w:t>
      </w:r>
      <w:r>
        <w:rPr>
          <w:rFonts w:ascii="Arial" w:hAnsi="Arial" w:cs="Arial"/>
        </w:rPr>
        <w:t xml:space="preserve"> of local or traditional farmers. The change in farming seasons causing serious problem for production and majority of the farmers lack the knowledge to climate smart farming. Going forward, UYPETDL has embarked on more awareness about climate smart farming and education through capacity building for local farmers creating access to markets. </w:t>
      </w:r>
    </w:p>
    <w:p w14:paraId="41289891" w14:textId="77777777" w:rsidR="00C700C4" w:rsidRDefault="00C700C4">
      <w:pPr>
        <w:pStyle w:val="NoSpacing"/>
        <w:jc w:val="both"/>
        <w:rPr>
          <w:rFonts w:ascii="Arial" w:hAnsi="Arial" w:cs="Arial"/>
        </w:rPr>
      </w:pPr>
    </w:p>
    <w:p w14:paraId="41289892" w14:textId="77777777" w:rsidR="00C700C4" w:rsidRDefault="00512152">
      <w:pPr>
        <w:pStyle w:val="NoSpacing"/>
        <w:jc w:val="both"/>
        <w:rPr>
          <w:rFonts w:ascii="Arial" w:hAnsi="Arial" w:cs="Arial"/>
          <w:b/>
          <w:bCs/>
        </w:rPr>
      </w:pPr>
      <w:r>
        <w:rPr>
          <w:rFonts w:ascii="Arial" w:hAnsi="Arial" w:cs="Arial"/>
          <w:b/>
          <w:bCs/>
        </w:rPr>
        <w:t>7.5 Organization Capacities and Staff Growth</w:t>
      </w:r>
    </w:p>
    <w:p w14:paraId="41289893" w14:textId="77777777" w:rsidR="00C700C4" w:rsidRDefault="00512152">
      <w:pPr>
        <w:pStyle w:val="NoSpacing"/>
        <w:jc w:val="both"/>
        <w:rPr>
          <w:rFonts w:ascii="Arial" w:eastAsia="SimSun" w:hAnsi="Arial" w:cs="Arial"/>
          <w:lang w:eastAsia="en-GB" w:bidi="en-GB"/>
        </w:rPr>
      </w:pPr>
      <w:r>
        <w:rPr>
          <w:rFonts w:ascii="Arial" w:eastAsia="SimSun" w:hAnsi="Arial" w:cs="Arial"/>
          <w:lang w:eastAsia="en-GB" w:bidi="en-GB"/>
        </w:rPr>
        <w:t>UYPETDL staff capacity development challenges include the following:</w:t>
      </w:r>
    </w:p>
    <w:p w14:paraId="41289894" w14:textId="77777777" w:rsidR="00C700C4" w:rsidRDefault="00512152">
      <w:pPr>
        <w:pStyle w:val="NoSpacing"/>
        <w:numPr>
          <w:ilvl w:val="0"/>
          <w:numId w:val="7"/>
        </w:numPr>
        <w:jc w:val="both"/>
        <w:rPr>
          <w:rFonts w:ascii="Arial" w:eastAsia="SimSun" w:hAnsi="Arial" w:cs="Arial"/>
          <w:bCs/>
          <w:lang w:eastAsia="en-GB" w:bidi="en-GB"/>
        </w:rPr>
      </w:pPr>
      <w:r>
        <w:rPr>
          <w:rFonts w:ascii="Arial" w:eastAsia="SimSun" w:hAnsi="Arial" w:cs="Arial"/>
          <w:bCs/>
          <w:lang w:eastAsia="en-GB" w:bidi="en-GB"/>
        </w:rPr>
        <w:t>Limited skills on safeguarding, climate change and gender advocacy</w:t>
      </w:r>
    </w:p>
    <w:p w14:paraId="41289895" w14:textId="77777777" w:rsidR="00C700C4" w:rsidRDefault="00512152">
      <w:pPr>
        <w:pStyle w:val="NoSpacing"/>
        <w:numPr>
          <w:ilvl w:val="0"/>
          <w:numId w:val="7"/>
        </w:numPr>
        <w:jc w:val="both"/>
        <w:rPr>
          <w:rFonts w:ascii="Arial" w:eastAsia="SimSun" w:hAnsi="Arial" w:cs="Arial"/>
          <w:bCs/>
          <w:lang w:eastAsia="en-GB" w:bidi="en-GB"/>
        </w:rPr>
      </w:pPr>
      <w:r>
        <w:rPr>
          <w:rFonts w:ascii="Arial" w:eastAsia="SimSun" w:hAnsi="Arial" w:cs="Arial"/>
          <w:bCs/>
          <w:lang w:eastAsia="en-GB" w:bidi="en-GB"/>
        </w:rPr>
        <w:t xml:space="preserve">Limited of knowledge in website development and posting of success stories </w:t>
      </w:r>
    </w:p>
    <w:p w14:paraId="41289896" w14:textId="77777777" w:rsidR="00C700C4" w:rsidRDefault="00512152">
      <w:pPr>
        <w:pStyle w:val="NoSpacing"/>
        <w:numPr>
          <w:ilvl w:val="0"/>
          <w:numId w:val="7"/>
        </w:numPr>
        <w:jc w:val="both"/>
        <w:rPr>
          <w:rFonts w:ascii="Arial" w:eastAsia="SimSun" w:hAnsi="Arial" w:cs="Arial"/>
          <w:bCs/>
          <w:lang w:eastAsia="en-GB" w:bidi="en-GB"/>
        </w:rPr>
      </w:pPr>
      <w:r>
        <w:rPr>
          <w:rFonts w:ascii="Arial" w:eastAsia="SimSun" w:hAnsi="Arial" w:cs="Arial"/>
          <w:bCs/>
          <w:lang w:eastAsia="en-GB" w:bidi="en-GB"/>
        </w:rPr>
        <w:t xml:space="preserve">Limited skills of the gender department on the effective use of social media to better communicate organization key achievements. </w:t>
      </w:r>
    </w:p>
    <w:p w14:paraId="41289897" w14:textId="77777777" w:rsidR="00C700C4" w:rsidRDefault="00C700C4">
      <w:pPr>
        <w:pStyle w:val="NoSpacing"/>
        <w:jc w:val="both"/>
        <w:rPr>
          <w:rFonts w:ascii="Arial" w:hAnsi="Arial" w:cs="Arial"/>
          <w:sz w:val="12"/>
        </w:rPr>
      </w:pPr>
    </w:p>
    <w:p w14:paraId="41289898" w14:textId="77777777" w:rsidR="00C700C4" w:rsidRDefault="00512152">
      <w:pPr>
        <w:pStyle w:val="NoSpacing"/>
        <w:jc w:val="both"/>
        <w:rPr>
          <w:rFonts w:ascii="Arial" w:hAnsi="Arial" w:cs="Arial"/>
        </w:rPr>
      </w:pPr>
      <w:r>
        <w:rPr>
          <w:rFonts w:ascii="Arial" w:hAnsi="Arial" w:cs="Arial"/>
          <w:b/>
        </w:rPr>
        <w:t>8.1 Lessons Learned and doing things differently</w:t>
      </w:r>
    </w:p>
    <w:p w14:paraId="41289899" w14:textId="77777777" w:rsidR="00C700C4" w:rsidRDefault="00512152">
      <w:pPr>
        <w:pStyle w:val="NoSpacing"/>
        <w:jc w:val="both"/>
        <w:rPr>
          <w:rFonts w:ascii="Arial" w:hAnsi="Arial" w:cs="Arial"/>
          <w:sz w:val="10"/>
        </w:rPr>
      </w:pPr>
      <w:r>
        <w:rPr>
          <w:rFonts w:ascii="Arial" w:hAnsi="Arial" w:cs="Arial"/>
        </w:rPr>
        <w:t xml:space="preserve"> </w:t>
      </w:r>
    </w:p>
    <w:p w14:paraId="4128989A" w14:textId="77777777" w:rsidR="00C700C4" w:rsidRDefault="00512152">
      <w:pPr>
        <w:pStyle w:val="NoSpacing"/>
        <w:numPr>
          <w:ilvl w:val="0"/>
          <w:numId w:val="8"/>
        </w:numPr>
        <w:jc w:val="both"/>
        <w:rPr>
          <w:rFonts w:ascii="Arial" w:hAnsi="Arial" w:cs="Arial"/>
        </w:rPr>
      </w:pPr>
      <w:r>
        <w:rPr>
          <w:rFonts w:ascii="Arial" w:hAnsi="Arial" w:cs="Arial"/>
        </w:rPr>
        <w:t xml:space="preserve">Over the years, the Integrated WASH and Nutrition Interventions and Advocacy Programs of UYPETDL have been very successful in our operational communities but still need some improvement in ways of working. UYPETDL involvement of the affected groups and local stakeholders including local government officials has contributed to the sustainability of our activities. Successes at local and community levels are not easily identify at national level. National government officials are something not aware of major </w:t>
      </w:r>
      <w:r>
        <w:rPr>
          <w:rFonts w:ascii="Arial" w:hAnsi="Arial" w:cs="Arial"/>
        </w:rPr>
        <w:t xml:space="preserve">achievements happening at community level due to their absence and UYPETDL not sharing the information at national level. </w:t>
      </w:r>
    </w:p>
    <w:p w14:paraId="4128989B" w14:textId="77777777" w:rsidR="00C700C4" w:rsidRDefault="00512152">
      <w:pPr>
        <w:pStyle w:val="NoSpacing"/>
        <w:numPr>
          <w:ilvl w:val="0"/>
          <w:numId w:val="8"/>
        </w:numPr>
        <w:jc w:val="both"/>
        <w:rPr>
          <w:rFonts w:ascii="Arial" w:hAnsi="Arial" w:cs="Arial"/>
        </w:rPr>
      </w:pPr>
      <w:r>
        <w:rPr>
          <w:rFonts w:ascii="Arial" w:hAnsi="Arial" w:cs="Arial"/>
        </w:rPr>
        <w:t xml:space="preserve">Going forward, UYPETDL has adopted the bottom to top approach with consistent sharing of program activities success stories in forums, meetings and through the media. National level government officials will also be invited to form part of activities at community and local levels and valuable groups will also be invited to form part of activities at national level to share their stories. </w:t>
      </w:r>
    </w:p>
    <w:p w14:paraId="4128989C" w14:textId="77777777" w:rsidR="00C700C4" w:rsidRDefault="00512152">
      <w:pPr>
        <w:pStyle w:val="NoSpacing"/>
        <w:numPr>
          <w:ilvl w:val="0"/>
          <w:numId w:val="8"/>
        </w:numPr>
        <w:jc w:val="both"/>
        <w:rPr>
          <w:rFonts w:ascii="Arial" w:hAnsi="Arial" w:cs="Arial"/>
        </w:rPr>
      </w:pPr>
      <w:r>
        <w:rPr>
          <w:rFonts w:ascii="Arial" w:eastAsia="SimSun" w:hAnsi="Arial" w:cs="Arial"/>
          <w:lang w:val="en-GB" w:eastAsia="en-GB" w:bidi="en-GB"/>
        </w:rPr>
        <w:t xml:space="preserve">UYPETDL education reforms program is achieving its targeted results in direct investment in students, teachers and administers with slow progress in achieving the advocacy component. The school feeding program is the biggest achievement, and it is getting more school going </w:t>
      </w:r>
      <w:r>
        <w:rPr>
          <w:rFonts w:ascii="Arial" w:eastAsia="SimSun" w:hAnsi="Arial" w:cs="Arial"/>
          <w:lang w:val="en-GB" w:eastAsia="en-GB" w:bidi="en-GB"/>
        </w:rPr>
        <w:lastRenderedPageBreak/>
        <w:t xml:space="preserve">children who lack parental care back in school. </w:t>
      </w:r>
      <w:r>
        <w:rPr>
          <w:rFonts w:ascii="Arial" w:hAnsi="Arial" w:cs="Arial"/>
          <w:lang w:val="en-GB"/>
        </w:rPr>
        <w:t xml:space="preserve"> </w:t>
      </w:r>
      <w:r>
        <w:rPr>
          <w:rFonts w:ascii="Arial" w:eastAsia="SimSun" w:hAnsi="Arial" w:cs="Arial"/>
          <w:lang w:val="en-GB" w:eastAsia="en-GB" w:bidi="en-GB"/>
        </w:rPr>
        <w:t xml:space="preserve">The challenge is that we are getting more children with less support, and so providing food three times for all school days, we have decided to only provide lunch while we seek for more funding support. </w:t>
      </w:r>
    </w:p>
    <w:p w14:paraId="4128989D" w14:textId="77777777" w:rsidR="00C700C4" w:rsidRDefault="00C700C4">
      <w:pPr>
        <w:pStyle w:val="NoSpacing"/>
        <w:jc w:val="both"/>
        <w:rPr>
          <w:rFonts w:ascii="Arial" w:hAnsi="Arial" w:cs="Arial"/>
        </w:rPr>
      </w:pPr>
    </w:p>
    <w:p w14:paraId="4128989E" w14:textId="77777777" w:rsidR="00C700C4" w:rsidRDefault="00512152">
      <w:pPr>
        <w:pStyle w:val="ListParagraph"/>
        <w:numPr>
          <w:ilvl w:val="1"/>
          <w:numId w:val="9"/>
        </w:numPr>
        <w:spacing w:after="0" w:line="240" w:lineRule="auto"/>
        <w:contextualSpacing/>
        <w:jc w:val="both"/>
        <w:rPr>
          <w:rFonts w:ascii="Arial" w:eastAsia="SimSun" w:hAnsi="Arial" w:cs="Arial"/>
          <w:b/>
          <w:bCs/>
          <w:lang w:eastAsia="en-GB" w:bidi="en-GB"/>
        </w:rPr>
      </w:pPr>
      <w:r>
        <w:rPr>
          <w:rFonts w:ascii="Arial" w:eastAsia="SimSun" w:hAnsi="Arial" w:cs="Arial"/>
          <w:b/>
          <w:lang w:val="en-GB" w:eastAsia="en-GB" w:bidi="en-GB"/>
        </w:rPr>
        <w:t xml:space="preserve">Crosscutting Themes: Gender, youth and persons living with disability </w:t>
      </w:r>
    </w:p>
    <w:p w14:paraId="4128989F" w14:textId="77777777" w:rsidR="00C700C4" w:rsidRDefault="00C700C4">
      <w:pPr>
        <w:pStyle w:val="NoSpacing"/>
        <w:jc w:val="both"/>
        <w:rPr>
          <w:rFonts w:ascii="Arial" w:eastAsia="SimSun" w:hAnsi="Arial" w:cs="Arial"/>
          <w:sz w:val="10"/>
          <w:lang w:val="en-GB" w:eastAsia="en-GB" w:bidi="en-GB"/>
        </w:rPr>
      </w:pPr>
    </w:p>
    <w:p w14:paraId="412898A0" w14:textId="77777777" w:rsidR="00C700C4" w:rsidRDefault="00512152">
      <w:pPr>
        <w:pStyle w:val="NoSpacing"/>
        <w:jc w:val="both"/>
        <w:rPr>
          <w:rFonts w:ascii="Arial" w:hAnsi="Arial" w:cs="Arial"/>
        </w:rPr>
      </w:pPr>
      <w:r>
        <w:rPr>
          <w:rFonts w:ascii="Arial" w:hAnsi="Arial" w:cs="Arial"/>
        </w:rPr>
        <w:t xml:space="preserve">UYPETDL prioritize women empowerment in its WASH, Agriculture and Education programs. All WASH facilities constructed, we ensure that disadvantaged women, youth and persons with disabilities play key leadership and decision-making roles to ensure sustainability gender equality. </w:t>
      </w:r>
    </w:p>
    <w:p w14:paraId="412898A1" w14:textId="77777777" w:rsidR="00C700C4" w:rsidRDefault="00C700C4">
      <w:pPr>
        <w:pStyle w:val="NoSpacing"/>
        <w:jc w:val="both"/>
        <w:rPr>
          <w:rFonts w:ascii="Arial" w:hAnsi="Arial" w:cs="Arial"/>
          <w:sz w:val="10"/>
        </w:rPr>
      </w:pPr>
    </w:p>
    <w:p w14:paraId="412898A2" w14:textId="77777777" w:rsidR="00C700C4" w:rsidRDefault="00512152">
      <w:pPr>
        <w:pStyle w:val="NoSpacing"/>
        <w:jc w:val="both"/>
        <w:rPr>
          <w:rFonts w:ascii="Arial" w:hAnsi="Arial" w:cs="Arial"/>
        </w:rPr>
      </w:pPr>
      <w:r>
        <w:rPr>
          <w:rFonts w:ascii="Arial" w:hAnsi="Arial" w:cs="Arial"/>
        </w:rPr>
        <w:t>UYPETDL WASH facilities are gender friendly, ensuring menstrual hygiene component that will keep female students in school during menstruation. UYPETDL continues to identify and train women school administrators and educators. With UYPETDL’s advocacy, the Government of Liberia’s Ministry of Education revised teaching and learning materials to ensure the positive representation of gender roles in rural and urban contexts, people with disabilities, and religious minorities</w:t>
      </w:r>
    </w:p>
    <w:p w14:paraId="412898A3" w14:textId="77777777" w:rsidR="00C700C4" w:rsidRDefault="00C700C4">
      <w:pPr>
        <w:pStyle w:val="NoSpacing"/>
        <w:jc w:val="both"/>
        <w:rPr>
          <w:rFonts w:ascii="Arial" w:hAnsi="Arial" w:cs="Arial"/>
          <w:sz w:val="10"/>
        </w:rPr>
      </w:pPr>
    </w:p>
    <w:p w14:paraId="412898A4" w14:textId="77777777" w:rsidR="00C700C4" w:rsidRDefault="00512152">
      <w:pPr>
        <w:pStyle w:val="NoSpacing"/>
        <w:jc w:val="both"/>
        <w:rPr>
          <w:rFonts w:ascii="Arial" w:hAnsi="Arial" w:cs="Arial"/>
        </w:rPr>
      </w:pPr>
      <w:r>
        <w:rPr>
          <w:rFonts w:ascii="Arial" w:hAnsi="Arial" w:cs="Arial"/>
        </w:rPr>
        <w:t xml:space="preserve">UYPETDL is working with persons living with disabilities and youth across targeted counties through a strategy called Positive Youth Development (PYD) approach which takes into consideration, youth participation and ownership of all UYPETDL empowerment programs.  </w:t>
      </w:r>
    </w:p>
    <w:p w14:paraId="412898A5" w14:textId="77777777" w:rsidR="00C700C4" w:rsidRDefault="00C700C4">
      <w:pPr>
        <w:pStyle w:val="NoSpacing"/>
        <w:jc w:val="both"/>
        <w:rPr>
          <w:rFonts w:ascii="Arial" w:hAnsi="Arial" w:cs="Arial"/>
          <w:sz w:val="14"/>
        </w:rPr>
      </w:pPr>
    </w:p>
    <w:p w14:paraId="412898A6" w14:textId="77777777" w:rsidR="00C700C4" w:rsidRDefault="00512152">
      <w:pPr>
        <w:pStyle w:val="NoSpacing"/>
        <w:jc w:val="both"/>
        <w:rPr>
          <w:rFonts w:ascii="Arial" w:hAnsi="Arial" w:cs="Arial"/>
        </w:rPr>
      </w:pPr>
      <w:r>
        <w:rPr>
          <w:rFonts w:ascii="Arial" w:hAnsi="Arial" w:cs="Arial"/>
        </w:rPr>
        <w:t xml:space="preserve">All activities of UYPETDL take into account, equal participation of both male and female and persons with disabilities. </w:t>
      </w:r>
    </w:p>
    <w:p w14:paraId="412898A7" w14:textId="77777777" w:rsidR="00C700C4" w:rsidRDefault="00512152">
      <w:pPr>
        <w:pStyle w:val="NoSpacing"/>
        <w:jc w:val="both"/>
        <w:rPr>
          <w:rFonts w:ascii="Arial" w:hAnsi="Arial" w:cs="Arial"/>
          <w:b/>
          <w:highlight w:val="yellow"/>
        </w:rPr>
      </w:pPr>
      <w:r>
        <w:rPr>
          <w:rFonts w:ascii="Arial" w:hAnsi="Arial" w:cs="Arial"/>
          <w:b/>
          <w:highlight w:val="yellow"/>
        </w:rPr>
        <w:t xml:space="preserve"> </w:t>
      </w:r>
    </w:p>
    <w:p w14:paraId="412898A8" w14:textId="77777777" w:rsidR="00C700C4" w:rsidRDefault="00512152">
      <w:pPr>
        <w:pStyle w:val="NoSpacing"/>
        <w:jc w:val="both"/>
        <w:rPr>
          <w:rFonts w:ascii="Arial" w:hAnsi="Arial" w:cs="Arial"/>
          <w:b/>
        </w:rPr>
      </w:pPr>
      <w:r>
        <w:rPr>
          <w:rFonts w:ascii="Arial" w:hAnsi="Arial" w:cs="Arial"/>
          <w:b/>
        </w:rPr>
        <w:t>9.1 What will we do differently?</w:t>
      </w:r>
    </w:p>
    <w:p w14:paraId="412898A9" w14:textId="77777777" w:rsidR="00C700C4" w:rsidRDefault="00C700C4">
      <w:pPr>
        <w:pStyle w:val="NoSpacing"/>
        <w:jc w:val="both"/>
        <w:rPr>
          <w:rFonts w:ascii="Arial" w:hAnsi="Arial" w:cs="Arial"/>
          <w:sz w:val="12"/>
        </w:rPr>
      </w:pPr>
    </w:p>
    <w:p w14:paraId="412898AA" w14:textId="77777777" w:rsidR="00C700C4" w:rsidRDefault="00512152">
      <w:pPr>
        <w:pStyle w:val="NoSpacing"/>
        <w:jc w:val="both"/>
        <w:rPr>
          <w:rFonts w:ascii="Arial" w:hAnsi="Arial" w:cs="Arial"/>
        </w:rPr>
      </w:pPr>
      <w:r>
        <w:rPr>
          <w:rFonts w:ascii="Arial" w:hAnsi="Arial" w:cs="Arial"/>
        </w:rPr>
        <w:t xml:space="preserve">UYPETDL will increase engagement with vulnerable youths; both males and females using the Positive Youth Development approach from the very beginning of all activities and engage the government and development partners to do same. </w:t>
      </w:r>
    </w:p>
    <w:p w14:paraId="412898AB" w14:textId="77777777" w:rsidR="00C700C4" w:rsidRDefault="00C700C4">
      <w:pPr>
        <w:pStyle w:val="NoSpacing"/>
        <w:jc w:val="both"/>
        <w:rPr>
          <w:rFonts w:ascii="Arial" w:hAnsi="Arial" w:cs="Arial"/>
          <w:sz w:val="12"/>
        </w:rPr>
      </w:pPr>
    </w:p>
    <w:p w14:paraId="412898AC" w14:textId="77777777" w:rsidR="00C700C4" w:rsidRDefault="00512152">
      <w:pPr>
        <w:pStyle w:val="NoSpacing"/>
        <w:jc w:val="both"/>
        <w:rPr>
          <w:rFonts w:ascii="Arial" w:hAnsi="Arial" w:cs="Arial"/>
        </w:rPr>
      </w:pPr>
      <w:r>
        <w:rPr>
          <w:rFonts w:ascii="Arial" w:hAnsi="Arial" w:cs="Arial"/>
        </w:rPr>
        <w:t>UYPETDL will increase youth earnings in the informal sector. There is a great unmet demand for programs that offer skills, assets, and supports for youth to generate income through self-employment in the informal sector. Targeting rural areas, and the agriculture sector, is important for reaching a wide swathe of under-served youth. Successful youth livelihood interventions in Liberia have combined a number of integrated supports, using flexible, modular components that can be tailored to the needs of diffe</w:t>
      </w:r>
      <w:r>
        <w:rPr>
          <w:rFonts w:ascii="Arial" w:hAnsi="Arial" w:cs="Arial"/>
        </w:rPr>
        <w:t xml:space="preserve">rent youth segments. </w:t>
      </w:r>
    </w:p>
    <w:p w14:paraId="412898AD" w14:textId="77777777" w:rsidR="00C700C4" w:rsidRDefault="00C700C4">
      <w:pPr>
        <w:pStyle w:val="NoSpacing"/>
        <w:jc w:val="both"/>
        <w:rPr>
          <w:rFonts w:ascii="Arial" w:hAnsi="Arial" w:cs="Arial"/>
          <w:sz w:val="12"/>
        </w:rPr>
      </w:pPr>
    </w:p>
    <w:p w14:paraId="412898AE" w14:textId="77777777" w:rsidR="00C700C4" w:rsidRDefault="00512152">
      <w:pPr>
        <w:pStyle w:val="NoSpacing"/>
        <w:jc w:val="both"/>
        <w:rPr>
          <w:rFonts w:ascii="Arial" w:hAnsi="Arial" w:cs="Arial"/>
        </w:rPr>
      </w:pPr>
      <w:r>
        <w:rPr>
          <w:rFonts w:ascii="Arial" w:hAnsi="Arial" w:cs="Arial"/>
        </w:rPr>
        <w:t xml:space="preserve">UYPETDL   expand youth-friendly voluntary family planning. Youth have enormous potential to spark a massive cultural shift in family planning attitudes and behaviors across Liberia.   </w:t>
      </w:r>
    </w:p>
    <w:p w14:paraId="412898AF" w14:textId="77777777" w:rsidR="00C700C4" w:rsidRDefault="00C700C4">
      <w:pPr>
        <w:pStyle w:val="NoSpacing"/>
        <w:jc w:val="both"/>
        <w:rPr>
          <w:rFonts w:ascii="Arial" w:hAnsi="Arial" w:cs="Arial"/>
          <w:b/>
          <w:sz w:val="16"/>
          <w:szCs w:val="24"/>
        </w:rPr>
      </w:pPr>
    </w:p>
    <w:p w14:paraId="412898B0" w14:textId="77777777" w:rsidR="00C700C4" w:rsidRDefault="00512152">
      <w:pPr>
        <w:pStyle w:val="NoSpacing"/>
        <w:jc w:val="both"/>
        <w:rPr>
          <w:rFonts w:ascii="Arial" w:hAnsi="Arial" w:cs="Arial"/>
          <w:b/>
          <w:sz w:val="24"/>
          <w:szCs w:val="24"/>
        </w:rPr>
      </w:pPr>
      <w:r>
        <w:rPr>
          <w:rFonts w:ascii="Arial" w:hAnsi="Arial" w:cs="Arial"/>
          <w:b/>
          <w:sz w:val="24"/>
          <w:szCs w:val="24"/>
        </w:rPr>
        <w:t>10.1 Summary of Beneficiaries (</w:t>
      </w:r>
      <w:r>
        <w:rPr>
          <w:rFonts w:ascii="Arial" w:hAnsi="Arial" w:cs="Arial"/>
          <w:b/>
          <w:sz w:val="24"/>
          <w:szCs w:val="24"/>
        </w:rPr>
        <w:t>Dis-aggregate</w:t>
      </w:r>
      <w:r>
        <w:rPr>
          <w:rFonts w:ascii="Arial" w:hAnsi="Arial" w:cs="Arial"/>
          <w:b/>
          <w:sz w:val="24"/>
          <w:szCs w:val="24"/>
        </w:rPr>
        <w:t xml:space="preserve"> the data by outcomes and outputs)</w:t>
      </w:r>
    </w:p>
    <w:tbl>
      <w:tblPr>
        <w:tblStyle w:val="TableGrid"/>
        <w:tblW w:w="10800" w:type="dxa"/>
        <w:tblInd w:w="-635" w:type="dxa"/>
        <w:tblLayout w:type="fixed"/>
        <w:tblLook w:val="04A0" w:firstRow="1" w:lastRow="0" w:firstColumn="1" w:lastColumn="0" w:noHBand="0" w:noVBand="1"/>
      </w:tblPr>
      <w:tblGrid>
        <w:gridCol w:w="720"/>
        <w:gridCol w:w="7740"/>
        <w:gridCol w:w="1170"/>
        <w:gridCol w:w="1170"/>
      </w:tblGrid>
      <w:tr w:rsidR="00C700C4" w14:paraId="412898B4" w14:textId="77777777">
        <w:tc>
          <w:tcPr>
            <w:tcW w:w="720" w:type="dxa"/>
            <w:vMerge w:val="restart"/>
          </w:tcPr>
          <w:p w14:paraId="412898B1" w14:textId="77777777" w:rsidR="00C700C4" w:rsidRDefault="00512152">
            <w:pPr>
              <w:pStyle w:val="NoSpacing"/>
              <w:jc w:val="both"/>
              <w:rPr>
                <w:rFonts w:ascii="Arial" w:hAnsi="Arial" w:cs="Arial"/>
                <w:b/>
                <w:bCs/>
              </w:rPr>
            </w:pPr>
            <w:r>
              <w:rPr>
                <w:rFonts w:ascii="Arial" w:hAnsi="Arial" w:cs="Arial"/>
                <w:b/>
                <w:bCs/>
              </w:rPr>
              <w:t>No</w:t>
            </w:r>
          </w:p>
        </w:tc>
        <w:tc>
          <w:tcPr>
            <w:tcW w:w="7740" w:type="dxa"/>
            <w:vMerge w:val="restart"/>
          </w:tcPr>
          <w:p w14:paraId="412898B2" w14:textId="77777777" w:rsidR="00C700C4" w:rsidRDefault="00512152">
            <w:pPr>
              <w:pStyle w:val="NoSpacing"/>
              <w:jc w:val="both"/>
              <w:rPr>
                <w:rFonts w:ascii="Arial" w:hAnsi="Arial" w:cs="Arial"/>
                <w:b/>
                <w:bCs/>
              </w:rPr>
            </w:pPr>
            <w:r>
              <w:rPr>
                <w:rFonts w:ascii="Arial" w:hAnsi="Arial" w:cs="Arial"/>
                <w:b/>
                <w:bCs/>
              </w:rPr>
              <w:t>Program</w:t>
            </w:r>
          </w:p>
        </w:tc>
        <w:tc>
          <w:tcPr>
            <w:tcW w:w="2340" w:type="dxa"/>
            <w:gridSpan w:val="2"/>
          </w:tcPr>
          <w:p w14:paraId="412898B3" w14:textId="77777777" w:rsidR="00C700C4" w:rsidRDefault="00512152">
            <w:pPr>
              <w:pStyle w:val="NoSpacing"/>
              <w:jc w:val="both"/>
              <w:rPr>
                <w:rFonts w:ascii="Arial" w:hAnsi="Arial" w:cs="Arial"/>
                <w:b/>
                <w:bCs/>
              </w:rPr>
            </w:pPr>
            <w:r>
              <w:rPr>
                <w:rFonts w:ascii="Arial" w:hAnsi="Arial" w:cs="Arial"/>
                <w:b/>
                <w:bCs/>
              </w:rPr>
              <w:t>Beneficiaries</w:t>
            </w:r>
          </w:p>
        </w:tc>
      </w:tr>
      <w:tr w:rsidR="00C700C4" w14:paraId="412898B9" w14:textId="77777777">
        <w:tc>
          <w:tcPr>
            <w:tcW w:w="720" w:type="dxa"/>
            <w:vMerge/>
          </w:tcPr>
          <w:p w14:paraId="412898B5" w14:textId="77777777" w:rsidR="00C700C4" w:rsidRDefault="00C700C4">
            <w:pPr>
              <w:pStyle w:val="NoSpacing"/>
              <w:jc w:val="both"/>
              <w:rPr>
                <w:rFonts w:ascii="Arial" w:hAnsi="Arial" w:cs="Arial"/>
                <w:b/>
                <w:bCs/>
              </w:rPr>
            </w:pPr>
          </w:p>
        </w:tc>
        <w:tc>
          <w:tcPr>
            <w:tcW w:w="7740" w:type="dxa"/>
            <w:vMerge/>
          </w:tcPr>
          <w:p w14:paraId="412898B6" w14:textId="77777777" w:rsidR="00C700C4" w:rsidRDefault="00C700C4">
            <w:pPr>
              <w:pStyle w:val="NoSpacing"/>
              <w:jc w:val="both"/>
              <w:rPr>
                <w:rFonts w:ascii="Arial" w:hAnsi="Arial" w:cs="Arial"/>
                <w:b/>
                <w:bCs/>
              </w:rPr>
            </w:pPr>
          </w:p>
        </w:tc>
        <w:tc>
          <w:tcPr>
            <w:tcW w:w="1170" w:type="dxa"/>
          </w:tcPr>
          <w:p w14:paraId="412898B7" w14:textId="77777777" w:rsidR="00C700C4" w:rsidRDefault="00512152">
            <w:pPr>
              <w:pStyle w:val="NoSpacing"/>
              <w:jc w:val="both"/>
              <w:rPr>
                <w:rFonts w:ascii="Arial" w:hAnsi="Arial" w:cs="Arial"/>
                <w:b/>
                <w:bCs/>
              </w:rPr>
            </w:pPr>
            <w:r>
              <w:rPr>
                <w:rFonts w:ascii="Arial" w:hAnsi="Arial" w:cs="Arial"/>
                <w:b/>
                <w:bCs/>
              </w:rPr>
              <w:t xml:space="preserve">Male </w:t>
            </w:r>
          </w:p>
        </w:tc>
        <w:tc>
          <w:tcPr>
            <w:tcW w:w="1170" w:type="dxa"/>
          </w:tcPr>
          <w:p w14:paraId="412898B8" w14:textId="77777777" w:rsidR="00C700C4" w:rsidRDefault="00512152">
            <w:pPr>
              <w:pStyle w:val="NoSpacing"/>
              <w:jc w:val="both"/>
              <w:rPr>
                <w:rFonts w:ascii="Arial" w:hAnsi="Arial" w:cs="Arial"/>
                <w:b/>
                <w:bCs/>
              </w:rPr>
            </w:pPr>
            <w:r>
              <w:rPr>
                <w:rFonts w:ascii="Arial" w:hAnsi="Arial" w:cs="Arial"/>
                <w:b/>
                <w:bCs/>
              </w:rPr>
              <w:t xml:space="preserve">Female </w:t>
            </w:r>
          </w:p>
        </w:tc>
      </w:tr>
      <w:tr w:rsidR="00C700C4" w14:paraId="412898BC" w14:textId="77777777">
        <w:tc>
          <w:tcPr>
            <w:tcW w:w="720" w:type="dxa"/>
            <w:shd w:val="clear" w:color="auto" w:fill="FFF2CD" w:themeFill="accent4" w:themeFillTint="32"/>
          </w:tcPr>
          <w:p w14:paraId="412898BA" w14:textId="77777777" w:rsidR="00C700C4" w:rsidRDefault="00512152">
            <w:pPr>
              <w:pStyle w:val="NoSpacing"/>
              <w:jc w:val="both"/>
              <w:rPr>
                <w:rFonts w:ascii="Arial" w:hAnsi="Arial" w:cs="Arial"/>
              </w:rPr>
            </w:pPr>
            <w:r>
              <w:rPr>
                <w:rFonts w:ascii="Arial" w:hAnsi="Arial" w:cs="Arial"/>
              </w:rPr>
              <w:t>1</w:t>
            </w:r>
          </w:p>
        </w:tc>
        <w:tc>
          <w:tcPr>
            <w:tcW w:w="10080" w:type="dxa"/>
            <w:gridSpan w:val="3"/>
            <w:shd w:val="clear" w:color="auto" w:fill="FFF2CD" w:themeFill="accent4" w:themeFillTint="32"/>
          </w:tcPr>
          <w:p w14:paraId="412898BB" w14:textId="77777777" w:rsidR="00C700C4" w:rsidRDefault="00512152">
            <w:pPr>
              <w:pStyle w:val="NoSpacing"/>
              <w:jc w:val="both"/>
              <w:rPr>
                <w:rFonts w:ascii="Arial" w:hAnsi="Arial" w:cs="Arial"/>
                <w:b/>
              </w:rPr>
            </w:pPr>
            <w:r>
              <w:rPr>
                <w:rFonts w:ascii="Arial" w:hAnsi="Arial" w:cs="Arial"/>
                <w:b/>
              </w:rPr>
              <w:t>Integrated WASH and Nutrition Interventions and Advocacy Programs for 2025 Fiscal year</w:t>
            </w:r>
          </w:p>
        </w:tc>
      </w:tr>
      <w:tr w:rsidR="00C700C4" w14:paraId="412898C1" w14:textId="77777777">
        <w:tc>
          <w:tcPr>
            <w:tcW w:w="720" w:type="dxa"/>
          </w:tcPr>
          <w:p w14:paraId="412898BD" w14:textId="77777777" w:rsidR="00C700C4" w:rsidRDefault="00512152">
            <w:pPr>
              <w:pStyle w:val="NoSpacing"/>
              <w:jc w:val="both"/>
              <w:rPr>
                <w:rFonts w:ascii="Arial" w:hAnsi="Arial" w:cs="Arial"/>
              </w:rPr>
            </w:pPr>
            <w:r>
              <w:rPr>
                <w:rFonts w:ascii="Arial" w:hAnsi="Arial" w:cs="Arial"/>
              </w:rPr>
              <w:t>1.1</w:t>
            </w:r>
          </w:p>
        </w:tc>
        <w:tc>
          <w:tcPr>
            <w:tcW w:w="7740" w:type="dxa"/>
          </w:tcPr>
          <w:p w14:paraId="412898BE" w14:textId="77777777" w:rsidR="00C700C4" w:rsidRDefault="00512152">
            <w:pPr>
              <w:pStyle w:val="NoSpacing"/>
              <w:jc w:val="both"/>
              <w:rPr>
                <w:rFonts w:ascii="Arial" w:hAnsi="Arial" w:cs="Arial"/>
              </w:rPr>
            </w:pPr>
            <w:r>
              <w:rPr>
                <w:rFonts w:ascii="Arial" w:hAnsi="Arial" w:cs="Arial"/>
                <w:color w:val="000000"/>
              </w:rPr>
              <w:t>Stakeholder sensitization and engagement meetings</w:t>
            </w:r>
          </w:p>
        </w:tc>
        <w:tc>
          <w:tcPr>
            <w:tcW w:w="1170" w:type="dxa"/>
          </w:tcPr>
          <w:p w14:paraId="412898BF" w14:textId="77777777" w:rsidR="00C700C4" w:rsidRDefault="00512152">
            <w:pPr>
              <w:pStyle w:val="NoSpacing"/>
              <w:jc w:val="both"/>
              <w:rPr>
                <w:rFonts w:ascii="Arial" w:hAnsi="Arial" w:cs="Arial"/>
              </w:rPr>
            </w:pPr>
            <w:r>
              <w:rPr>
                <w:rFonts w:ascii="Arial" w:hAnsi="Arial" w:cs="Arial"/>
              </w:rPr>
              <w:t>250</w:t>
            </w:r>
          </w:p>
        </w:tc>
        <w:tc>
          <w:tcPr>
            <w:tcW w:w="1170" w:type="dxa"/>
          </w:tcPr>
          <w:p w14:paraId="412898C0" w14:textId="77777777" w:rsidR="00C700C4" w:rsidRDefault="00512152">
            <w:pPr>
              <w:pStyle w:val="NoSpacing"/>
              <w:jc w:val="both"/>
              <w:rPr>
                <w:rFonts w:ascii="Arial" w:hAnsi="Arial" w:cs="Arial"/>
              </w:rPr>
            </w:pPr>
            <w:r>
              <w:rPr>
                <w:rFonts w:ascii="Arial" w:hAnsi="Arial" w:cs="Arial"/>
              </w:rPr>
              <w:t>250</w:t>
            </w:r>
          </w:p>
        </w:tc>
      </w:tr>
      <w:tr w:rsidR="00C700C4" w14:paraId="412898C6" w14:textId="77777777">
        <w:tc>
          <w:tcPr>
            <w:tcW w:w="720" w:type="dxa"/>
          </w:tcPr>
          <w:p w14:paraId="412898C2" w14:textId="77777777" w:rsidR="00C700C4" w:rsidRDefault="00512152">
            <w:pPr>
              <w:pStyle w:val="NoSpacing"/>
              <w:jc w:val="both"/>
              <w:rPr>
                <w:rFonts w:ascii="Arial" w:hAnsi="Arial" w:cs="Arial"/>
              </w:rPr>
            </w:pPr>
            <w:r>
              <w:rPr>
                <w:rFonts w:ascii="Arial" w:hAnsi="Arial" w:cs="Arial"/>
              </w:rPr>
              <w:t>1.2</w:t>
            </w:r>
          </w:p>
        </w:tc>
        <w:tc>
          <w:tcPr>
            <w:tcW w:w="7740" w:type="dxa"/>
          </w:tcPr>
          <w:p w14:paraId="412898C3" w14:textId="77777777" w:rsidR="00C700C4" w:rsidRDefault="00512152">
            <w:pPr>
              <w:pStyle w:val="NoSpacing"/>
              <w:jc w:val="both"/>
              <w:rPr>
                <w:rFonts w:ascii="Arial" w:hAnsi="Arial" w:cs="Arial"/>
                <w:color w:val="000000"/>
              </w:rPr>
            </w:pPr>
            <w:r>
              <w:rPr>
                <w:rFonts w:ascii="Arial" w:hAnsi="Arial" w:cs="Arial"/>
                <w:color w:val="000000"/>
              </w:rPr>
              <w:t>Printing and distribution of Stunting Strategy (2173 copies)</w:t>
            </w:r>
          </w:p>
        </w:tc>
        <w:tc>
          <w:tcPr>
            <w:tcW w:w="1170" w:type="dxa"/>
          </w:tcPr>
          <w:p w14:paraId="412898C4" w14:textId="77777777" w:rsidR="00C700C4" w:rsidRDefault="00512152">
            <w:pPr>
              <w:pStyle w:val="NoSpacing"/>
              <w:jc w:val="both"/>
              <w:rPr>
                <w:rFonts w:ascii="Arial" w:hAnsi="Arial" w:cs="Arial"/>
              </w:rPr>
            </w:pPr>
            <w:r>
              <w:rPr>
                <w:rFonts w:ascii="Arial" w:hAnsi="Arial" w:cs="Arial"/>
              </w:rPr>
              <w:t>1088</w:t>
            </w:r>
          </w:p>
        </w:tc>
        <w:tc>
          <w:tcPr>
            <w:tcW w:w="1170" w:type="dxa"/>
          </w:tcPr>
          <w:p w14:paraId="412898C5" w14:textId="77777777" w:rsidR="00C700C4" w:rsidRDefault="00512152">
            <w:pPr>
              <w:pStyle w:val="NoSpacing"/>
              <w:jc w:val="both"/>
              <w:rPr>
                <w:rFonts w:ascii="Arial" w:hAnsi="Arial" w:cs="Arial"/>
              </w:rPr>
            </w:pPr>
            <w:r>
              <w:rPr>
                <w:rFonts w:ascii="Arial" w:hAnsi="Arial" w:cs="Arial"/>
              </w:rPr>
              <w:t>1085</w:t>
            </w:r>
          </w:p>
        </w:tc>
      </w:tr>
      <w:tr w:rsidR="00C700C4" w14:paraId="412898CB" w14:textId="77777777">
        <w:tc>
          <w:tcPr>
            <w:tcW w:w="720" w:type="dxa"/>
          </w:tcPr>
          <w:p w14:paraId="412898C7" w14:textId="77777777" w:rsidR="00C700C4" w:rsidRDefault="00512152">
            <w:pPr>
              <w:pStyle w:val="NoSpacing"/>
              <w:jc w:val="both"/>
              <w:rPr>
                <w:rFonts w:ascii="Arial" w:hAnsi="Arial" w:cs="Arial"/>
              </w:rPr>
            </w:pPr>
            <w:r>
              <w:rPr>
                <w:rFonts w:ascii="Arial" w:hAnsi="Arial" w:cs="Arial"/>
              </w:rPr>
              <w:t xml:space="preserve">1.2 </w:t>
            </w:r>
          </w:p>
        </w:tc>
        <w:tc>
          <w:tcPr>
            <w:tcW w:w="7740" w:type="dxa"/>
          </w:tcPr>
          <w:p w14:paraId="412898C8" w14:textId="77777777" w:rsidR="00C700C4" w:rsidRDefault="00512152">
            <w:pPr>
              <w:pStyle w:val="NoSpacing"/>
              <w:jc w:val="both"/>
              <w:rPr>
                <w:rFonts w:ascii="Arial" w:hAnsi="Arial" w:cs="Arial"/>
                <w:highlight w:val="yellow"/>
              </w:rPr>
            </w:pPr>
            <w:r>
              <w:rPr>
                <w:rFonts w:ascii="Arial" w:hAnsi="Arial" w:cs="Arial"/>
              </w:rPr>
              <w:t xml:space="preserve"> Training of single mothers and provision of farming materials and seeds </w:t>
            </w:r>
          </w:p>
        </w:tc>
        <w:tc>
          <w:tcPr>
            <w:tcW w:w="1170" w:type="dxa"/>
          </w:tcPr>
          <w:p w14:paraId="412898C9" w14:textId="77777777" w:rsidR="00C700C4" w:rsidRDefault="00512152">
            <w:pPr>
              <w:pStyle w:val="NoSpacing"/>
              <w:jc w:val="both"/>
              <w:rPr>
                <w:rFonts w:ascii="Arial" w:hAnsi="Arial" w:cs="Arial"/>
              </w:rPr>
            </w:pPr>
            <w:r>
              <w:rPr>
                <w:rFonts w:ascii="Arial" w:hAnsi="Arial" w:cs="Arial"/>
              </w:rPr>
              <w:t xml:space="preserve"> 0</w:t>
            </w:r>
          </w:p>
        </w:tc>
        <w:tc>
          <w:tcPr>
            <w:tcW w:w="1170" w:type="dxa"/>
          </w:tcPr>
          <w:p w14:paraId="412898CA" w14:textId="77777777" w:rsidR="00C700C4" w:rsidRDefault="00512152">
            <w:pPr>
              <w:pStyle w:val="NoSpacing"/>
              <w:jc w:val="both"/>
              <w:rPr>
                <w:rFonts w:ascii="Arial" w:hAnsi="Arial" w:cs="Arial"/>
              </w:rPr>
            </w:pPr>
            <w:r>
              <w:rPr>
                <w:rFonts w:ascii="Arial" w:hAnsi="Arial" w:cs="Arial"/>
              </w:rPr>
              <w:t xml:space="preserve"> 75</w:t>
            </w:r>
          </w:p>
        </w:tc>
      </w:tr>
      <w:tr w:rsidR="00C700C4" w14:paraId="412898D0" w14:textId="77777777">
        <w:tc>
          <w:tcPr>
            <w:tcW w:w="720" w:type="dxa"/>
          </w:tcPr>
          <w:p w14:paraId="412898CC" w14:textId="77777777" w:rsidR="00C700C4" w:rsidRDefault="00512152">
            <w:pPr>
              <w:pStyle w:val="NoSpacing"/>
              <w:jc w:val="both"/>
              <w:rPr>
                <w:rFonts w:ascii="Arial" w:hAnsi="Arial" w:cs="Arial"/>
              </w:rPr>
            </w:pPr>
            <w:r>
              <w:rPr>
                <w:rFonts w:ascii="Arial" w:hAnsi="Arial" w:cs="Arial"/>
              </w:rPr>
              <w:t>1.3</w:t>
            </w:r>
          </w:p>
        </w:tc>
        <w:tc>
          <w:tcPr>
            <w:tcW w:w="7740" w:type="dxa"/>
          </w:tcPr>
          <w:p w14:paraId="412898CD" w14:textId="77777777" w:rsidR="00C700C4" w:rsidRDefault="00512152">
            <w:pPr>
              <w:pStyle w:val="NoSpacing"/>
              <w:jc w:val="both"/>
              <w:rPr>
                <w:rFonts w:ascii="Arial" w:hAnsi="Arial" w:cs="Arial"/>
                <w:highlight w:val="yellow"/>
              </w:rPr>
            </w:pPr>
            <w:r>
              <w:rPr>
                <w:rFonts w:ascii="Arial" w:hAnsi="Arial" w:cs="Arial"/>
              </w:rPr>
              <w:t xml:space="preserve"> Lawmakers engagement forums </w:t>
            </w:r>
          </w:p>
        </w:tc>
        <w:tc>
          <w:tcPr>
            <w:tcW w:w="1170" w:type="dxa"/>
          </w:tcPr>
          <w:p w14:paraId="412898CE" w14:textId="77777777" w:rsidR="00C700C4" w:rsidRDefault="00512152">
            <w:pPr>
              <w:pStyle w:val="NoSpacing"/>
              <w:jc w:val="both"/>
              <w:rPr>
                <w:rFonts w:ascii="Arial" w:hAnsi="Arial" w:cs="Arial"/>
              </w:rPr>
            </w:pPr>
            <w:r>
              <w:rPr>
                <w:rFonts w:ascii="Arial" w:hAnsi="Arial" w:cs="Arial"/>
              </w:rPr>
              <w:t xml:space="preserve"> 100</w:t>
            </w:r>
          </w:p>
        </w:tc>
        <w:tc>
          <w:tcPr>
            <w:tcW w:w="1170" w:type="dxa"/>
          </w:tcPr>
          <w:p w14:paraId="412898CF" w14:textId="77777777" w:rsidR="00C700C4" w:rsidRDefault="00512152">
            <w:pPr>
              <w:pStyle w:val="NoSpacing"/>
              <w:jc w:val="both"/>
              <w:rPr>
                <w:rFonts w:ascii="Arial" w:hAnsi="Arial" w:cs="Arial"/>
              </w:rPr>
            </w:pPr>
            <w:r>
              <w:rPr>
                <w:rFonts w:ascii="Arial" w:hAnsi="Arial" w:cs="Arial"/>
              </w:rPr>
              <w:t xml:space="preserve"> 200</w:t>
            </w:r>
          </w:p>
        </w:tc>
      </w:tr>
      <w:tr w:rsidR="00C700C4" w14:paraId="412898D5" w14:textId="77777777">
        <w:tc>
          <w:tcPr>
            <w:tcW w:w="720" w:type="dxa"/>
          </w:tcPr>
          <w:p w14:paraId="412898D1" w14:textId="77777777" w:rsidR="00C700C4" w:rsidRDefault="00512152">
            <w:pPr>
              <w:pStyle w:val="NoSpacing"/>
              <w:jc w:val="both"/>
              <w:rPr>
                <w:rFonts w:ascii="Arial" w:hAnsi="Arial" w:cs="Arial"/>
                <w:sz w:val="20"/>
                <w:szCs w:val="20"/>
              </w:rPr>
            </w:pPr>
            <w:r>
              <w:rPr>
                <w:rFonts w:ascii="Arial" w:hAnsi="Arial" w:cs="Arial"/>
                <w:sz w:val="20"/>
                <w:szCs w:val="20"/>
              </w:rPr>
              <w:t>1.4</w:t>
            </w:r>
          </w:p>
        </w:tc>
        <w:tc>
          <w:tcPr>
            <w:tcW w:w="7740" w:type="dxa"/>
          </w:tcPr>
          <w:p w14:paraId="412898D2" w14:textId="77777777" w:rsidR="00C700C4" w:rsidRDefault="00512152">
            <w:pPr>
              <w:pStyle w:val="NoSpacing"/>
              <w:jc w:val="both"/>
              <w:rPr>
                <w:rFonts w:ascii="Arial" w:hAnsi="Arial" w:cs="Arial"/>
                <w:sz w:val="24"/>
                <w:szCs w:val="24"/>
                <w:highlight w:val="yellow"/>
              </w:rPr>
            </w:pPr>
            <w:r>
              <w:rPr>
                <w:rFonts w:ascii="Arial" w:hAnsi="Arial" w:cs="Arial"/>
                <w:sz w:val="24"/>
                <w:szCs w:val="24"/>
              </w:rPr>
              <w:t xml:space="preserve"> Construction of 14 toilets and 14 hand-washing facilities in schools </w:t>
            </w:r>
          </w:p>
        </w:tc>
        <w:tc>
          <w:tcPr>
            <w:tcW w:w="1170" w:type="dxa"/>
          </w:tcPr>
          <w:p w14:paraId="412898D3" w14:textId="77777777" w:rsidR="00C700C4" w:rsidRDefault="00512152">
            <w:pPr>
              <w:pStyle w:val="NoSpacing"/>
              <w:jc w:val="both"/>
              <w:rPr>
                <w:rFonts w:ascii="Arial" w:hAnsi="Arial" w:cs="Arial"/>
                <w:sz w:val="20"/>
                <w:szCs w:val="20"/>
              </w:rPr>
            </w:pPr>
            <w:r>
              <w:rPr>
                <w:rFonts w:ascii="Arial" w:hAnsi="Arial" w:cs="Arial"/>
                <w:sz w:val="20"/>
                <w:szCs w:val="20"/>
              </w:rPr>
              <w:t xml:space="preserve"> 2198</w:t>
            </w:r>
          </w:p>
        </w:tc>
        <w:tc>
          <w:tcPr>
            <w:tcW w:w="1170" w:type="dxa"/>
          </w:tcPr>
          <w:p w14:paraId="412898D4" w14:textId="77777777" w:rsidR="00C700C4" w:rsidRDefault="00512152">
            <w:pPr>
              <w:pStyle w:val="NoSpacing"/>
              <w:jc w:val="both"/>
              <w:rPr>
                <w:rFonts w:ascii="Arial" w:hAnsi="Arial" w:cs="Arial"/>
                <w:sz w:val="20"/>
                <w:szCs w:val="20"/>
              </w:rPr>
            </w:pPr>
            <w:r>
              <w:rPr>
                <w:rFonts w:ascii="Arial" w:hAnsi="Arial" w:cs="Arial"/>
                <w:sz w:val="20"/>
                <w:szCs w:val="20"/>
              </w:rPr>
              <w:t xml:space="preserve"> 4121</w:t>
            </w:r>
          </w:p>
        </w:tc>
      </w:tr>
      <w:tr w:rsidR="00C700C4" w14:paraId="412898DA" w14:textId="77777777">
        <w:tc>
          <w:tcPr>
            <w:tcW w:w="720" w:type="dxa"/>
          </w:tcPr>
          <w:p w14:paraId="412898D6" w14:textId="77777777" w:rsidR="00C700C4" w:rsidRDefault="00512152">
            <w:pPr>
              <w:pStyle w:val="NoSpacing"/>
              <w:jc w:val="both"/>
              <w:rPr>
                <w:rFonts w:ascii="Arial" w:hAnsi="Arial" w:cs="Arial"/>
                <w:sz w:val="20"/>
                <w:szCs w:val="20"/>
              </w:rPr>
            </w:pPr>
            <w:r>
              <w:rPr>
                <w:rFonts w:ascii="Arial" w:hAnsi="Arial" w:cs="Arial"/>
                <w:sz w:val="20"/>
                <w:szCs w:val="20"/>
              </w:rPr>
              <w:t>1.5</w:t>
            </w:r>
          </w:p>
        </w:tc>
        <w:tc>
          <w:tcPr>
            <w:tcW w:w="7740" w:type="dxa"/>
          </w:tcPr>
          <w:p w14:paraId="412898D7" w14:textId="77777777" w:rsidR="00C700C4" w:rsidRDefault="00512152">
            <w:pPr>
              <w:pStyle w:val="NoSpacing"/>
              <w:jc w:val="both"/>
              <w:rPr>
                <w:rFonts w:ascii="Arial" w:hAnsi="Arial" w:cs="Arial"/>
                <w:sz w:val="24"/>
                <w:szCs w:val="24"/>
              </w:rPr>
            </w:pPr>
            <w:r>
              <w:rPr>
                <w:rFonts w:ascii="Arial" w:hAnsi="Arial" w:cs="Arial"/>
                <w:sz w:val="24"/>
                <w:szCs w:val="24"/>
              </w:rPr>
              <w:t xml:space="preserve"> Construction of 9 hand pumps in rural communities </w:t>
            </w:r>
          </w:p>
        </w:tc>
        <w:tc>
          <w:tcPr>
            <w:tcW w:w="1170" w:type="dxa"/>
          </w:tcPr>
          <w:p w14:paraId="412898D8" w14:textId="77777777" w:rsidR="00C700C4" w:rsidRDefault="00512152">
            <w:pPr>
              <w:pStyle w:val="NoSpacing"/>
              <w:jc w:val="both"/>
              <w:rPr>
                <w:rFonts w:ascii="Arial" w:hAnsi="Arial" w:cs="Arial"/>
                <w:sz w:val="20"/>
                <w:szCs w:val="20"/>
              </w:rPr>
            </w:pPr>
            <w:r>
              <w:rPr>
                <w:rFonts w:ascii="Arial" w:hAnsi="Arial" w:cs="Arial"/>
                <w:sz w:val="20"/>
                <w:szCs w:val="20"/>
              </w:rPr>
              <w:t xml:space="preserve"> 2201</w:t>
            </w:r>
          </w:p>
        </w:tc>
        <w:tc>
          <w:tcPr>
            <w:tcW w:w="1170" w:type="dxa"/>
          </w:tcPr>
          <w:p w14:paraId="412898D9" w14:textId="77777777" w:rsidR="00C700C4" w:rsidRDefault="00512152">
            <w:pPr>
              <w:pStyle w:val="NoSpacing"/>
              <w:jc w:val="both"/>
              <w:rPr>
                <w:rFonts w:ascii="Arial" w:hAnsi="Arial" w:cs="Arial"/>
                <w:sz w:val="20"/>
                <w:szCs w:val="20"/>
              </w:rPr>
            </w:pPr>
            <w:r>
              <w:rPr>
                <w:rFonts w:ascii="Arial" w:hAnsi="Arial" w:cs="Arial"/>
                <w:sz w:val="20"/>
                <w:szCs w:val="20"/>
              </w:rPr>
              <w:t xml:space="preserve"> 2272</w:t>
            </w:r>
          </w:p>
        </w:tc>
      </w:tr>
      <w:tr w:rsidR="00C700C4" w14:paraId="412898DF" w14:textId="77777777">
        <w:tc>
          <w:tcPr>
            <w:tcW w:w="720" w:type="dxa"/>
          </w:tcPr>
          <w:p w14:paraId="412898DB" w14:textId="77777777" w:rsidR="00C700C4" w:rsidRDefault="00512152">
            <w:pPr>
              <w:pStyle w:val="NoSpacing"/>
              <w:jc w:val="both"/>
              <w:rPr>
                <w:rFonts w:ascii="Arial" w:hAnsi="Arial" w:cs="Arial"/>
                <w:sz w:val="20"/>
                <w:szCs w:val="20"/>
              </w:rPr>
            </w:pPr>
            <w:r>
              <w:rPr>
                <w:rFonts w:ascii="Arial" w:hAnsi="Arial" w:cs="Arial"/>
                <w:sz w:val="20"/>
                <w:szCs w:val="20"/>
              </w:rPr>
              <w:t>1.6</w:t>
            </w:r>
          </w:p>
        </w:tc>
        <w:tc>
          <w:tcPr>
            <w:tcW w:w="7740" w:type="dxa"/>
          </w:tcPr>
          <w:p w14:paraId="412898DC" w14:textId="77777777" w:rsidR="00C700C4" w:rsidRDefault="00512152">
            <w:pPr>
              <w:pStyle w:val="NoSpacing"/>
              <w:jc w:val="both"/>
              <w:rPr>
                <w:rFonts w:ascii="Arial" w:hAnsi="Arial" w:cs="Arial"/>
                <w:sz w:val="24"/>
                <w:szCs w:val="24"/>
              </w:rPr>
            </w:pPr>
            <w:r>
              <w:rPr>
                <w:rFonts w:ascii="Arial" w:hAnsi="Arial" w:cs="Arial"/>
                <w:sz w:val="24"/>
                <w:szCs w:val="24"/>
              </w:rPr>
              <w:t xml:space="preserve"> Construction of hand pump in public schools </w:t>
            </w:r>
          </w:p>
        </w:tc>
        <w:tc>
          <w:tcPr>
            <w:tcW w:w="1170" w:type="dxa"/>
          </w:tcPr>
          <w:p w14:paraId="412898DD" w14:textId="77777777" w:rsidR="00C700C4" w:rsidRDefault="00512152">
            <w:pPr>
              <w:pStyle w:val="NoSpacing"/>
              <w:jc w:val="both"/>
              <w:rPr>
                <w:rFonts w:ascii="Arial" w:hAnsi="Arial" w:cs="Arial"/>
                <w:sz w:val="20"/>
                <w:szCs w:val="20"/>
              </w:rPr>
            </w:pPr>
            <w:r>
              <w:rPr>
                <w:rFonts w:ascii="Arial" w:hAnsi="Arial" w:cs="Arial"/>
                <w:sz w:val="20"/>
                <w:szCs w:val="20"/>
              </w:rPr>
              <w:t xml:space="preserve"> 567</w:t>
            </w:r>
          </w:p>
        </w:tc>
        <w:tc>
          <w:tcPr>
            <w:tcW w:w="1170" w:type="dxa"/>
          </w:tcPr>
          <w:p w14:paraId="412898DE" w14:textId="77777777" w:rsidR="00C700C4" w:rsidRDefault="00512152">
            <w:pPr>
              <w:pStyle w:val="NoSpacing"/>
              <w:jc w:val="both"/>
              <w:rPr>
                <w:rFonts w:ascii="Arial" w:hAnsi="Arial" w:cs="Arial"/>
                <w:sz w:val="20"/>
                <w:szCs w:val="20"/>
              </w:rPr>
            </w:pPr>
            <w:r>
              <w:rPr>
                <w:rFonts w:ascii="Arial" w:hAnsi="Arial" w:cs="Arial"/>
                <w:sz w:val="20"/>
                <w:szCs w:val="20"/>
              </w:rPr>
              <w:t xml:space="preserve"> 567</w:t>
            </w:r>
          </w:p>
        </w:tc>
      </w:tr>
      <w:tr w:rsidR="00C700C4" w14:paraId="412898E4" w14:textId="77777777">
        <w:tc>
          <w:tcPr>
            <w:tcW w:w="720" w:type="dxa"/>
            <w:shd w:val="clear" w:color="auto" w:fill="ED7D31" w:themeFill="accent2"/>
          </w:tcPr>
          <w:p w14:paraId="412898E0" w14:textId="77777777" w:rsidR="00C700C4" w:rsidRDefault="00C700C4">
            <w:pPr>
              <w:pStyle w:val="NoSpacing"/>
              <w:jc w:val="both"/>
              <w:rPr>
                <w:rFonts w:ascii="Arial" w:hAnsi="Arial" w:cs="Arial"/>
                <w:sz w:val="20"/>
                <w:szCs w:val="20"/>
              </w:rPr>
            </w:pPr>
          </w:p>
        </w:tc>
        <w:tc>
          <w:tcPr>
            <w:tcW w:w="7740" w:type="dxa"/>
            <w:shd w:val="clear" w:color="auto" w:fill="ED7D31" w:themeFill="accent2"/>
          </w:tcPr>
          <w:p w14:paraId="412898E1" w14:textId="77777777" w:rsidR="00C700C4" w:rsidRDefault="00512152">
            <w:pPr>
              <w:pStyle w:val="NoSpacing"/>
              <w:jc w:val="both"/>
              <w:rPr>
                <w:rFonts w:ascii="Arial" w:hAnsi="Arial" w:cs="Arial"/>
                <w:b/>
                <w:sz w:val="24"/>
                <w:szCs w:val="24"/>
              </w:rPr>
            </w:pPr>
            <w:r>
              <w:rPr>
                <w:rFonts w:ascii="Arial" w:hAnsi="Arial" w:cs="Arial"/>
                <w:b/>
                <w:sz w:val="24"/>
                <w:szCs w:val="24"/>
              </w:rPr>
              <w:t xml:space="preserve">Total </w:t>
            </w:r>
          </w:p>
        </w:tc>
        <w:tc>
          <w:tcPr>
            <w:tcW w:w="1170" w:type="dxa"/>
            <w:shd w:val="clear" w:color="auto" w:fill="ED7D31" w:themeFill="accent2"/>
          </w:tcPr>
          <w:p w14:paraId="412898E2" w14:textId="77777777" w:rsidR="00C700C4" w:rsidRDefault="00512152">
            <w:pPr>
              <w:pStyle w:val="NoSpacing"/>
              <w:jc w:val="both"/>
              <w:rPr>
                <w:rFonts w:ascii="Arial" w:hAnsi="Arial" w:cs="Arial"/>
                <w:b/>
                <w:sz w:val="20"/>
                <w:szCs w:val="20"/>
              </w:rPr>
            </w:pPr>
            <w:r>
              <w:rPr>
                <w:rFonts w:ascii="Arial" w:hAnsi="Arial" w:cs="Arial"/>
                <w:b/>
                <w:sz w:val="20"/>
                <w:szCs w:val="20"/>
              </w:rPr>
              <w:t xml:space="preserve"> 6404</w:t>
            </w:r>
          </w:p>
        </w:tc>
        <w:tc>
          <w:tcPr>
            <w:tcW w:w="1170" w:type="dxa"/>
            <w:shd w:val="clear" w:color="auto" w:fill="ED7D31" w:themeFill="accent2"/>
          </w:tcPr>
          <w:p w14:paraId="412898E3" w14:textId="77777777" w:rsidR="00C700C4" w:rsidRDefault="00512152">
            <w:pPr>
              <w:pStyle w:val="NoSpacing"/>
              <w:jc w:val="both"/>
              <w:rPr>
                <w:rFonts w:ascii="Arial" w:hAnsi="Arial" w:cs="Arial"/>
                <w:b/>
                <w:sz w:val="20"/>
                <w:szCs w:val="20"/>
              </w:rPr>
            </w:pPr>
            <w:r>
              <w:rPr>
                <w:rFonts w:ascii="Arial" w:hAnsi="Arial" w:cs="Arial"/>
                <w:b/>
                <w:sz w:val="20"/>
                <w:szCs w:val="20"/>
              </w:rPr>
              <w:t xml:space="preserve"> 8570</w:t>
            </w:r>
          </w:p>
        </w:tc>
      </w:tr>
      <w:tr w:rsidR="00C700C4" w14:paraId="412898E9" w14:textId="77777777">
        <w:tc>
          <w:tcPr>
            <w:tcW w:w="720" w:type="dxa"/>
          </w:tcPr>
          <w:p w14:paraId="412898E5" w14:textId="77777777" w:rsidR="00C700C4" w:rsidRDefault="00C700C4">
            <w:pPr>
              <w:pStyle w:val="NoSpacing"/>
              <w:jc w:val="both"/>
              <w:rPr>
                <w:rFonts w:ascii="Arial" w:hAnsi="Arial" w:cs="Arial"/>
              </w:rPr>
            </w:pPr>
          </w:p>
        </w:tc>
        <w:tc>
          <w:tcPr>
            <w:tcW w:w="7740" w:type="dxa"/>
          </w:tcPr>
          <w:p w14:paraId="412898E6" w14:textId="77777777" w:rsidR="00C700C4" w:rsidRDefault="00C700C4">
            <w:pPr>
              <w:pStyle w:val="NoSpacing"/>
              <w:jc w:val="both"/>
              <w:rPr>
                <w:rFonts w:ascii="Arial" w:hAnsi="Arial" w:cs="Arial"/>
              </w:rPr>
            </w:pPr>
          </w:p>
        </w:tc>
        <w:tc>
          <w:tcPr>
            <w:tcW w:w="1170" w:type="dxa"/>
          </w:tcPr>
          <w:p w14:paraId="412898E7" w14:textId="77777777" w:rsidR="00C700C4" w:rsidRDefault="00C700C4">
            <w:pPr>
              <w:pStyle w:val="NoSpacing"/>
              <w:jc w:val="both"/>
              <w:rPr>
                <w:rFonts w:ascii="Arial" w:hAnsi="Arial" w:cs="Arial"/>
              </w:rPr>
            </w:pPr>
          </w:p>
        </w:tc>
        <w:tc>
          <w:tcPr>
            <w:tcW w:w="1170" w:type="dxa"/>
          </w:tcPr>
          <w:p w14:paraId="412898E8" w14:textId="77777777" w:rsidR="00C700C4" w:rsidRDefault="00C700C4">
            <w:pPr>
              <w:pStyle w:val="NoSpacing"/>
              <w:jc w:val="both"/>
              <w:rPr>
                <w:rFonts w:ascii="Arial" w:hAnsi="Arial" w:cs="Arial"/>
              </w:rPr>
            </w:pPr>
          </w:p>
        </w:tc>
      </w:tr>
      <w:tr w:rsidR="00C700C4" w14:paraId="412898EE" w14:textId="77777777">
        <w:tc>
          <w:tcPr>
            <w:tcW w:w="720" w:type="dxa"/>
            <w:shd w:val="clear" w:color="auto" w:fill="FFF2CD" w:themeFill="accent4" w:themeFillTint="32"/>
          </w:tcPr>
          <w:p w14:paraId="412898EA" w14:textId="77777777" w:rsidR="00C700C4" w:rsidRDefault="00512152">
            <w:pPr>
              <w:pStyle w:val="NoSpacing"/>
              <w:jc w:val="both"/>
              <w:rPr>
                <w:rFonts w:ascii="Arial" w:hAnsi="Arial" w:cs="Arial"/>
                <w:sz w:val="24"/>
                <w:szCs w:val="24"/>
              </w:rPr>
            </w:pPr>
            <w:r>
              <w:rPr>
                <w:rFonts w:ascii="Arial" w:hAnsi="Arial" w:cs="Arial"/>
                <w:sz w:val="24"/>
                <w:szCs w:val="24"/>
              </w:rPr>
              <w:t>2</w:t>
            </w:r>
          </w:p>
        </w:tc>
        <w:tc>
          <w:tcPr>
            <w:tcW w:w="7740" w:type="dxa"/>
            <w:shd w:val="clear" w:color="auto" w:fill="FFF2CD" w:themeFill="accent4" w:themeFillTint="32"/>
          </w:tcPr>
          <w:p w14:paraId="412898EB" w14:textId="77777777" w:rsidR="00C700C4" w:rsidRDefault="00512152">
            <w:pPr>
              <w:pStyle w:val="NoSpacing"/>
              <w:jc w:val="both"/>
              <w:rPr>
                <w:rFonts w:ascii="Arial" w:hAnsi="Arial" w:cs="Arial"/>
                <w:sz w:val="24"/>
                <w:szCs w:val="24"/>
              </w:rPr>
            </w:pPr>
            <w:r>
              <w:rPr>
                <w:rFonts w:ascii="Arial" w:hAnsi="Arial" w:cs="Arial"/>
                <w:sz w:val="24"/>
                <w:szCs w:val="24"/>
              </w:rPr>
              <w:t xml:space="preserve">Education Reforms and Child Protection </w:t>
            </w:r>
          </w:p>
        </w:tc>
        <w:tc>
          <w:tcPr>
            <w:tcW w:w="1170" w:type="dxa"/>
            <w:shd w:val="clear" w:color="auto" w:fill="FFF2CD" w:themeFill="accent4" w:themeFillTint="32"/>
          </w:tcPr>
          <w:p w14:paraId="412898EC" w14:textId="77777777" w:rsidR="00C700C4" w:rsidRDefault="00C700C4">
            <w:pPr>
              <w:pStyle w:val="NoSpacing"/>
              <w:jc w:val="both"/>
              <w:rPr>
                <w:rFonts w:ascii="Arial" w:hAnsi="Arial" w:cs="Arial"/>
                <w:sz w:val="24"/>
                <w:szCs w:val="24"/>
              </w:rPr>
            </w:pPr>
          </w:p>
        </w:tc>
        <w:tc>
          <w:tcPr>
            <w:tcW w:w="1170" w:type="dxa"/>
            <w:shd w:val="clear" w:color="auto" w:fill="FFF2CD" w:themeFill="accent4" w:themeFillTint="32"/>
          </w:tcPr>
          <w:p w14:paraId="412898ED" w14:textId="77777777" w:rsidR="00C700C4" w:rsidRDefault="00C700C4">
            <w:pPr>
              <w:pStyle w:val="NoSpacing"/>
              <w:jc w:val="both"/>
              <w:rPr>
                <w:rFonts w:ascii="Arial" w:hAnsi="Arial" w:cs="Arial"/>
                <w:sz w:val="24"/>
                <w:szCs w:val="24"/>
              </w:rPr>
            </w:pPr>
          </w:p>
        </w:tc>
      </w:tr>
      <w:tr w:rsidR="00C700C4" w14:paraId="412898F3" w14:textId="77777777">
        <w:tc>
          <w:tcPr>
            <w:tcW w:w="720" w:type="dxa"/>
          </w:tcPr>
          <w:p w14:paraId="412898EF" w14:textId="77777777" w:rsidR="00C700C4" w:rsidRDefault="00512152">
            <w:pPr>
              <w:pStyle w:val="NoSpacing"/>
              <w:jc w:val="both"/>
              <w:rPr>
                <w:rFonts w:ascii="Arial" w:hAnsi="Arial" w:cs="Arial"/>
                <w:sz w:val="24"/>
                <w:szCs w:val="24"/>
              </w:rPr>
            </w:pPr>
            <w:r>
              <w:rPr>
                <w:rFonts w:ascii="Arial" w:hAnsi="Arial" w:cs="Arial"/>
                <w:sz w:val="24"/>
                <w:szCs w:val="24"/>
              </w:rPr>
              <w:t>2.2</w:t>
            </w:r>
          </w:p>
        </w:tc>
        <w:tc>
          <w:tcPr>
            <w:tcW w:w="7740" w:type="dxa"/>
          </w:tcPr>
          <w:p w14:paraId="412898F0" w14:textId="77777777" w:rsidR="00C700C4" w:rsidRDefault="00512152">
            <w:pPr>
              <w:pStyle w:val="NoSpacing"/>
              <w:jc w:val="both"/>
              <w:rPr>
                <w:rFonts w:ascii="Arial" w:hAnsi="Arial" w:cs="Arial"/>
                <w:sz w:val="24"/>
                <w:szCs w:val="24"/>
              </w:rPr>
            </w:pPr>
            <w:r>
              <w:rPr>
                <w:rFonts w:ascii="Arial" w:hAnsi="Arial" w:cs="Arial"/>
                <w:sz w:val="24"/>
                <w:szCs w:val="24"/>
              </w:rPr>
              <w:t>Awareness raising on the importance of education</w:t>
            </w:r>
            <w:r>
              <w:rPr>
                <w:rFonts w:ascii="Arial" w:hAnsi="Arial" w:cs="Arial"/>
                <w:sz w:val="24"/>
                <w:szCs w:val="24"/>
              </w:rPr>
              <w:t xml:space="preserve"> (20 meetings)</w:t>
            </w:r>
          </w:p>
        </w:tc>
        <w:tc>
          <w:tcPr>
            <w:tcW w:w="1170" w:type="dxa"/>
          </w:tcPr>
          <w:p w14:paraId="412898F1" w14:textId="77777777" w:rsidR="00C700C4" w:rsidRDefault="00512152">
            <w:pPr>
              <w:pStyle w:val="NoSpacing"/>
              <w:jc w:val="both"/>
              <w:rPr>
                <w:rFonts w:ascii="Arial" w:hAnsi="Arial" w:cs="Arial"/>
                <w:sz w:val="24"/>
                <w:szCs w:val="24"/>
              </w:rPr>
            </w:pPr>
            <w:r>
              <w:rPr>
                <w:rFonts w:ascii="Arial" w:hAnsi="Arial" w:cs="Arial"/>
                <w:sz w:val="24"/>
                <w:szCs w:val="24"/>
              </w:rPr>
              <w:t>3605</w:t>
            </w:r>
          </w:p>
        </w:tc>
        <w:tc>
          <w:tcPr>
            <w:tcW w:w="1170" w:type="dxa"/>
          </w:tcPr>
          <w:p w14:paraId="412898F2" w14:textId="77777777" w:rsidR="00C700C4" w:rsidRDefault="00512152">
            <w:pPr>
              <w:pStyle w:val="NoSpacing"/>
              <w:jc w:val="both"/>
              <w:rPr>
                <w:rFonts w:ascii="Arial" w:hAnsi="Arial" w:cs="Arial"/>
                <w:sz w:val="24"/>
                <w:szCs w:val="24"/>
              </w:rPr>
            </w:pPr>
            <w:r>
              <w:rPr>
                <w:rFonts w:ascii="Arial" w:hAnsi="Arial" w:cs="Arial"/>
                <w:sz w:val="24"/>
                <w:szCs w:val="24"/>
              </w:rPr>
              <w:t>3605</w:t>
            </w:r>
          </w:p>
        </w:tc>
      </w:tr>
      <w:tr w:rsidR="00C700C4" w14:paraId="412898F8" w14:textId="77777777">
        <w:tc>
          <w:tcPr>
            <w:tcW w:w="720" w:type="dxa"/>
          </w:tcPr>
          <w:p w14:paraId="412898F4" w14:textId="77777777" w:rsidR="00C700C4" w:rsidRDefault="00512152">
            <w:pPr>
              <w:pStyle w:val="NoSpacing"/>
              <w:jc w:val="both"/>
              <w:rPr>
                <w:rFonts w:ascii="Arial" w:hAnsi="Arial" w:cs="Arial"/>
                <w:sz w:val="24"/>
                <w:szCs w:val="24"/>
              </w:rPr>
            </w:pPr>
            <w:r>
              <w:rPr>
                <w:rFonts w:ascii="Arial" w:hAnsi="Arial" w:cs="Arial"/>
                <w:sz w:val="24"/>
                <w:szCs w:val="24"/>
              </w:rPr>
              <w:t>2.3</w:t>
            </w:r>
          </w:p>
        </w:tc>
        <w:tc>
          <w:tcPr>
            <w:tcW w:w="7740" w:type="dxa"/>
          </w:tcPr>
          <w:p w14:paraId="412898F5" w14:textId="77777777" w:rsidR="00C700C4" w:rsidRDefault="00512152">
            <w:pPr>
              <w:pStyle w:val="NoSpacing"/>
              <w:jc w:val="both"/>
              <w:rPr>
                <w:rFonts w:ascii="Arial" w:hAnsi="Arial" w:cs="Arial"/>
                <w:sz w:val="24"/>
                <w:szCs w:val="24"/>
              </w:rPr>
            </w:pPr>
            <w:r>
              <w:rPr>
                <w:rFonts w:ascii="Arial" w:hAnsi="Arial" w:cs="Arial"/>
                <w:sz w:val="24"/>
                <w:szCs w:val="24"/>
              </w:rPr>
              <w:t>Advocacy on improving the welfare of public-school teachers</w:t>
            </w:r>
          </w:p>
        </w:tc>
        <w:tc>
          <w:tcPr>
            <w:tcW w:w="1170" w:type="dxa"/>
          </w:tcPr>
          <w:p w14:paraId="412898F6" w14:textId="77777777" w:rsidR="00C700C4" w:rsidRDefault="00512152">
            <w:pPr>
              <w:pStyle w:val="NoSpacing"/>
              <w:jc w:val="both"/>
              <w:rPr>
                <w:rFonts w:ascii="Arial" w:hAnsi="Arial" w:cs="Arial"/>
                <w:sz w:val="24"/>
                <w:szCs w:val="24"/>
              </w:rPr>
            </w:pPr>
            <w:r>
              <w:rPr>
                <w:rFonts w:ascii="Arial" w:hAnsi="Arial" w:cs="Arial"/>
                <w:sz w:val="24"/>
                <w:szCs w:val="24"/>
              </w:rPr>
              <w:t>150</w:t>
            </w:r>
          </w:p>
        </w:tc>
        <w:tc>
          <w:tcPr>
            <w:tcW w:w="1170" w:type="dxa"/>
          </w:tcPr>
          <w:p w14:paraId="412898F7" w14:textId="77777777" w:rsidR="00C700C4" w:rsidRDefault="00512152">
            <w:pPr>
              <w:pStyle w:val="NoSpacing"/>
              <w:jc w:val="both"/>
              <w:rPr>
                <w:rFonts w:ascii="Arial" w:hAnsi="Arial" w:cs="Arial"/>
                <w:sz w:val="24"/>
                <w:szCs w:val="24"/>
              </w:rPr>
            </w:pPr>
            <w:r>
              <w:rPr>
                <w:rFonts w:ascii="Arial" w:hAnsi="Arial" w:cs="Arial"/>
                <w:sz w:val="24"/>
                <w:szCs w:val="24"/>
              </w:rPr>
              <w:t>150</w:t>
            </w:r>
          </w:p>
        </w:tc>
      </w:tr>
      <w:tr w:rsidR="00C700C4" w14:paraId="412898FD" w14:textId="77777777">
        <w:tc>
          <w:tcPr>
            <w:tcW w:w="720" w:type="dxa"/>
          </w:tcPr>
          <w:p w14:paraId="412898F9" w14:textId="77777777" w:rsidR="00C700C4" w:rsidRDefault="00512152">
            <w:pPr>
              <w:pStyle w:val="NoSpacing"/>
              <w:jc w:val="both"/>
              <w:rPr>
                <w:rFonts w:ascii="Arial" w:hAnsi="Arial" w:cs="Arial"/>
                <w:sz w:val="24"/>
                <w:szCs w:val="24"/>
              </w:rPr>
            </w:pPr>
            <w:r>
              <w:rPr>
                <w:rFonts w:ascii="Arial" w:hAnsi="Arial" w:cs="Arial"/>
                <w:sz w:val="24"/>
                <w:szCs w:val="24"/>
              </w:rPr>
              <w:lastRenderedPageBreak/>
              <w:t>2.4</w:t>
            </w:r>
          </w:p>
        </w:tc>
        <w:tc>
          <w:tcPr>
            <w:tcW w:w="7740" w:type="dxa"/>
          </w:tcPr>
          <w:p w14:paraId="412898FA" w14:textId="77777777" w:rsidR="00C700C4" w:rsidRDefault="00512152">
            <w:pPr>
              <w:pStyle w:val="NoSpacing"/>
              <w:jc w:val="both"/>
              <w:rPr>
                <w:rFonts w:ascii="Arial" w:hAnsi="Arial" w:cs="Arial"/>
                <w:sz w:val="24"/>
                <w:szCs w:val="24"/>
              </w:rPr>
            </w:pPr>
            <w:r>
              <w:rPr>
                <w:rFonts w:ascii="Arial" w:hAnsi="Arial" w:cs="Arial"/>
                <w:sz w:val="24"/>
                <w:szCs w:val="24"/>
              </w:rPr>
              <w:t xml:space="preserve">Provide school feeding (Lunch) in deprived schools for 500 Students  </w:t>
            </w:r>
          </w:p>
        </w:tc>
        <w:tc>
          <w:tcPr>
            <w:tcW w:w="1170" w:type="dxa"/>
          </w:tcPr>
          <w:p w14:paraId="412898FB" w14:textId="77777777" w:rsidR="00C700C4" w:rsidRDefault="00512152">
            <w:pPr>
              <w:pStyle w:val="NoSpacing"/>
              <w:jc w:val="both"/>
              <w:rPr>
                <w:rFonts w:ascii="Arial" w:hAnsi="Arial" w:cs="Arial"/>
                <w:sz w:val="24"/>
                <w:szCs w:val="24"/>
              </w:rPr>
            </w:pPr>
            <w:r>
              <w:rPr>
                <w:rFonts w:ascii="Arial" w:hAnsi="Arial" w:cs="Arial"/>
                <w:sz w:val="24"/>
                <w:szCs w:val="24"/>
              </w:rPr>
              <w:t>214</w:t>
            </w:r>
          </w:p>
        </w:tc>
        <w:tc>
          <w:tcPr>
            <w:tcW w:w="1170" w:type="dxa"/>
          </w:tcPr>
          <w:p w14:paraId="412898FC" w14:textId="77777777" w:rsidR="00C700C4" w:rsidRDefault="00512152">
            <w:pPr>
              <w:pStyle w:val="NoSpacing"/>
              <w:jc w:val="both"/>
              <w:rPr>
                <w:rFonts w:ascii="Arial" w:hAnsi="Arial" w:cs="Arial"/>
                <w:sz w:val="24"/>
                <w:szCs w:val="24"/>
              </w:rPr>
            </w:pPr>
            <w:r>
              <w:rPr>
                <w:rFonts w:ascii="Arial" w:hAnsi="Arial" w:cs="Arial"/>
                <w:sz w:val="24"/>
                <w:szCs w:val="24"/>
              </w:rPr>
              <w:t>4</w:t>
            </w:r>
            <w:r>
              <w:rPr>
                <w:rFonts w:ascii="Arial" w:hAnsi="Arial" w:cs="Arial"/>
                <w:sz w:val="24"/>
                <w:szCs w:val="24"/>
              </w:rPr>
              <w:t>00</w:t>
            </w:r>
          </w:p>
        </w:tc>
      </w:tr>
      <w:tr w:rsidR="00C700C4" w14:paraId="41289902" w14:textId="77777777">
        <w:tc>
          <w:tcPr>
            <w:tcW w:w="720" w:type="dxa"/>
          </w:tcPr>
          <w:p w14:paraId="412898FE" w14:textId="77777777" w:rsidR="00C700C4" w:rsidRDefault="00512152">
            <w:pPr>
              <w:pStyle w:val="NoSpacing"/>
              <w:jc w:val="both"/>
              <w:rPr>
                <w:rFonts w:ascii="Arial" w:hAnsi="Arial" w:cs="Arial"/>
                <w:sz w:val="24"/>
                <w:szCs w:val="24"/>
              </w:rPr>
            </w:pPr>
            <w:r>
              <w:rPr>
                <w:rFonts w:ascii="Arial" w:hAnsi="Arial" w:cs="Arial"/>
                <w:sz w:val="24"/>
                <w:szCs w:val="24"/>
              </w:rPr>
              <w:t>2.5</w:t>
            </w:r>
          </w:p>
        </w:tc>
        <w:tc>
          <w:tcPr>
            <w:tcW w:w="7740" w:type="dxa"/>
          </w:tcPr>
          <w:p w14:paraId="412898FF" w14:textId="77777777" w:rsidR="00C700C4" w:rsidRDefault="00512152">
            <w:pPr>
              <w:pStyle w:val="NoSpacing"/>
              <w:jc w:val="both"/>
              <w:rPr>
                <w:rFonts w:ascii="Arial" w:hAnsi="Arial" w:cs="Arial"/>
                <w:sz w:val="24"/>
                <w:szCs w:val="24"/>
              </w:rPr>
            </w:pPr>
            <w:r>
              <w:rPr>
                <w:rFonts w:ascii="Arial" w:hAnsi="Arial" w:cs="Arial"/>
                <w:sz w:val="24"/>
                <w:szCs w:val="24"/>
              </w:rPr>
              <w:t xml:space="preserve">Training of </w:t>
            </w:r>
            <w:r>
              <w:rPr>
                <w:rFonts w:ascii="Arial" w:hAnsi="Arial" w:cs="Arial"/>
                <w:sz w:val="24"/>
                <w:szCs w:val="24"/>
              </w:rPr>
              <w:t xml:space="preserve">125 </w:t>
            </w:r>
            <w:r>
              <w:rPr>
                <w:rFonts w:ascii="Arial" w:hAnsi="Arial" w:cs="Arial"/>
                <w:sz w:val="24"/>
                <w:szCs w:val="24"/>
              </w:rPr>
              <w:t>Volunteer female teachers</w:t>
            </w:r>
          </w:p>
        </w:tc>
        <w:tc>
          <w:tcPr>
            <w:tcW w:w="1170" w:type="dxa"/>
          </w:tcPr>
          <w:p w14:paraId="41289900" w14:textId="77777777" w:rsidR="00C700C4" w:rsidRDefault="00512152">
            <w:pPr>
              <w:pStyle w:val="NoSpacing"/>
              <w:jc w:val="both"/>
              <w:rPr>
                <w:rFonts w:ascii="Arial" w:hAnsi="Arial" w:cs="Arial"/>
                <w:sz w:val="24"/>
                <w:szCs w:val="24"/>
              </w:rPr>
            </w:pPr>
            <w:r>
              <w:rPr>
                <w:rFonts w:ascii="Arial" w:hAnsi="Arial" w:cs="Arial"/>
                <w:sz w:val="24"/>
                <w:szCs w:val="24"/>
              </w:rPr>
              <w:t xml:space="preserve"> </w:t>
            </w:r>
          </w:p>
        </w:tc>
        <w:tc>
          <w:tcPr>
            <w:tcW w:w="1170" w:type="dxa"/>
          </w:tcPr>
          <w:p w14:paraId="41289901" w14:textId="77777777" w:rsidR="00C700C4" w:rsidRDefault="00512152">
            <w:pPr>
              <w:pStyle w:val="NoSpacing"/>
              <w:jc w:val="both"/>
              <w:rPr>
                <w:rFonts w:ascii="Arial" w:hAnsi="Arial" w:cs="Arial"/>
                <w:sz w:val="24"/>
                <w:szCs w:val="24"/>
              </w:rPr>
            </w:pPr>
            <w:r>
              <w:rPr>
                <w:rFonts w:ascii="Arial" w:hAnsi="Arial" w:cs="Arial"/>
                <w:sz w:val="24"/>
                <w:szCs w:val="24"/>
              </w:rPr>
              <w:t>125</w:t>
            </w:r>
          </w:p>
        </w:tc>
      </w:tr>
      <w:tr w:rsidR="00C700C4" w14:paraId="41289907" w14:textId="77777777">
        <w:tc>
          <w:tcPr>
            <w:tcW w:w="720" w:type="dxa"/>
          </w:tcPr>
          <w:p w14:paraId="41289903" w14:textId="77777777" w:rsidR="00C700C4" w:rsidRDefault="00512152">
            <w:pPr>
              <w:pStyle w:val="NoSpacing"/>
              <w:jc w:val="both"/>
              <w:rPr>
                <w:rFonts w:ascii="Arial" w:hAnsi="Arial" w:cs="Arial"/>
                <w:sz w:val="24"/>
                <w:szCs w:val="24"/>
              </w:rPr>
            </w:pPr>
            <w:r>
              <w:rPr>
                <w:rFonts w:ascii="Arial" w:hAnsi="Arial" w:cs="Arial"/>
                <w:sz w:val="24"/>
                <w:szCs w:val="24"/>
              </w:rPr>
              <w:t>2.6</w:t>
            </w:r>
          </w:p>
        </w:tc>
        <w:tc>
          <w:tcPr>
            <w:tcW w:w="7740" w:type="dxa"/>
          </w:tcPr>
          <w:p w14:paraId="41289904" w14:textId="77777777" w:rsidR="00C700C4" w:rsidRDefault="00512152">
            <w:pPr>
              <w:pStyle w:val="NoSpacing"/>
              <w:jc w:val="both"/>
              <w:rPr>
                <w:rFonts w:ascii="Arial" w:hAnsi="Arial" w:cs="Arial"/>
                <w:sz w:val="24"/>
                <w:szCs w:val="24"/>
                <w:highlight w:val="yellow"/>
              </w:rPr>
            </w:pPr>
            <w:r>
              <w:rPr>
                <w:rFonts w:ascii="Arial" w:hAnsi="Arial" w:cs="Arial"/>
                <w:sz w:val="24"/>
                <w:szCs w:val="24"/>
              </w:rPr>
              <w:t xml:space="preserve">Provision of Teaching and Learning materials in disabilities and public schools </w:t>
            </w:r>
          </w:p>
        </w:tc>
        <w:tc>
          <w:tcPr>
            <w:tcW w:w="1170" w:type="dxa"/>
          </w:tcPr>
          <w:p w14:paraId="41289905" w14:textId="77777777" w:rsidR="00C700C4" w:rsidRDefault="00512152">
            <w:pPr>
              <w:pStyle w:val="NoSpacing"/>
              <w:jc w:val="both"/>
              <w:rPr>
                <w:rFonts w:ascii="Arial" w:hAnsi="Arial" w:cs="Arial"/>
                <w:sz w:val="24"/>
                <w:szCs w:val="24"/>
              </w:rPr>
            </w:pPr>
            <w:r>
              <w:rPr>
                <w:rFonts w:ascii="Arial" w:hAnsi="Arial" w:cs="Arial"/>
                <w:sz w:val="24"/>
                <w:szCs w:val="24"/>
              </w:rPr>
              <w:t>3919</w:t>
            </w:r>
          </w:p>
        </w:tc>
        <w:tc>
          <w:tcPr>
            <w:tcW w:w="1170" w:type="dxa"/>
          </w:tcPr>
          <w:p w14:paraId="41289906" w14:textId="77777777" w:rsidR="00C700C4" w:rsidRDefault="00512152">
            <w:pPr>
              <w:pStyle w:val="NoSpacing"/>
              <w:jc w:val="both"/>
              <w:rPr>
                <w:rFonts w:ascii="Arial" w:hAnsi="Arial" w:cs="Arial"/>
                <w:sz w:val="24"/>
                <w:szCs w:val="24"/>
              </w:rPr>
            </w:pPr>
            <w:r>
              <w:rPr>
                <w:rFonts w:ascii="Arial" w:hAnsi="Arial" w:cs="Arial"/>
                <w:sz w:val="24"/>
                <w:szCs w:val="24"/>
              </w:rPr>
              <w:t>5326</w:t>
            </w:r>
          </w:p>
        </w:tc>
      </w:tr>
      <w:tr w:rsidR="00C700C4" w14:paraId="4128990C" w14:textId="77777777">
        <w:tc>
          <w:tcPr>
            <w:tcW w:w="720" w:type="dxa"/>
          </w:tcPr>
          <w:p w14:paraId="41289908" w14:textId="77777777" w:rsidR="00C700C4" w:rsidRDefault="00512152">
            <w:pPr>
              <w:pStyle w:val="NoSpacing"/>
              <w:jc w:val="both"/>
              <w:rPr>
                <w:rFonts w:ascii="Arial" w:hAnsi="Arial" w:cs="Arial"/>
                <w:sz w:val="24"/>
                <w:szCs w:val="24"/>
              </w:rPr>
            </w:pPr>
            <w:r>
              <w:rPr>
                <w:rFonts w:ascii="Arial" w:hAnsi="Arial" w:cs="Arial"/>
                <w:sz w:val="24"/>
                <w:szCs w:val="24"/>
              </w:rPr>
              <w:t>2.7</w:t>
            </w:r>
          </w:p>
        </w:tc>
        <w:tc>
          <w:tcPr>
            <w:tcW w:w="7740" w:type="dxa"/>
          </w:tcPr>
          <w:p w14:paraId="41289909" w14:textId="77777777" w:rsidR="00C700C4" w:rsidRDefault="00512152">
            <w:pPr>
              <w:pStyle w:val="NoSpacing"/>
              <w:jc w:val="both"/>
              <w:rPr>
                <w:rFonts w:ascii="Arial" w:eastAsia="SimSun" w:hAnsi="Arial" w:cs="Arial"/>
                <w:sz w:val="24"/>
                <w:szCs w:val="24"/>
                <w:highlight w:val="yellow"/>
                <w:lang w:eastAsia="en-GB" w:bidi="en-GB"/>
              </w:rPr>
            </w:pPr>
            <w:r>
              <w:rPr>
                <w:rFonts w:ascii="Arial" w:hAnsi="Arial" w:cs="Arial"/>
                <w:sz w:val="24"/>
                <w:szCs w:val="24"/>
              </w:rPr>
              <w:t xml:space="preserve">Renovation of public schools and provision of sitting capacity </w:t>
            </w:r>
          </w:p>
        </w:tc>
        <w:tc>
          <w:tcPr>
            <w:tcW w:w="1170" w:type="dxa"/>
          </w:tcPr>
          <w:p w14:paraId="4128990A" w14:textId="77777777" w:rsidR="00C700C4" w:rsidRDefault="00512152">
            <w:pPr>
              <w:pStyle w:val="NoSpacing"/>
              <w:jc w:val="both"/>
              <w:rPr>
                <w:rFonts w:ascii="Arial" w:hAnsi="Arial" w:cs="Arial"/>
                <w:sz w:val="24"/>
                <w:szCs w:val="24"/>
              </w:rPr>
            </w:pPr>
            <w:r>
              <w:rPr>
                <w:rFonts w:ascii="Arial" w:hAnsi="Arial" w:cs="Arial"/>
                <w:sz w:val="24"/>
                <w:szCs w:val="24"/>
              </w:rPr>
              <w:t>3577</w:t>
            </w:r>
          </w:p>
        </w:tc>
        <w:tc>
          <w:tcPr>
            <w:tcW w:w="1170" w:type="dxa"/>
          </w:tcPr>
          <w:p w14:paraId="4128990B" w14:textId="77777777" w:rsidR="00C700C4" w:rsidRDefault="00512152">
            <w:pPr>
              <w:pStyle w:val="NoSpacing"/>
              <w:jc w:val="both"/>
              <w:rPr>
                <w:rFonts w:ascii="Arial" w:hAnsi="Arial" w:cs="Arial"/>
                <w:sz w:val="24"/>
                <w:szCs w:val="24"/>
              </w:rPr>
            </w:pPr>
            <w:r>
              <w:rPr>
                <w:rFonts w:ascii="Arial" w:hAnsi="Arial" w:cs="Arial"/>
                <w:sz w:val="24"/>
                <w:szCs w:val="24"/>
              </w:rPr>
              <w:t>3577</w:t>
            </w:r>
          </w:p>
        </w:tc>
      </w:tr>
      <w:tr w:rsidR="00C700C4" w14:paraId="41289911" w14:textId="77777777">
        <w:tc>
          <w:tcPr>
            <w:tcW w:w="720" w:type="dxa"/>
          </w:tcPr>
          <w:p w14:paraId="4128990D" w14:textId="77777777" w:rsidR="00C700C4" w:rsidRDefault="00C700C4">
            <w:pPr>
              <w:pStyle w:val="NoSpacing"/>
              <w:jc w:val="both"/>
              <w:rPr>
                <w:rFonts w:ascii="Arial" w:hAnsi="Arial" w:cs="Arial"/>
                <w:sz w:val="24"/>
                <w:szCs w:val="24"/>
              </w:rPr>
            </w:pPr>
          </w:p>
        </w:tc>
        <w:tc>
          <w:tcPr>
            <w:tcW w:w="7740" w:type="dxa"/>
            <w:shd w:val="clear" w:color="auto" w:fill="ED7D31" w:themeFill="accent2"/>
          </w:tcPr>
          <w:p w14:paraId="4128990E" w14:textId="77777777" w:rsidR="00C700C4" w:rsidRDefault="00512152">
            <w:pPr>
              <w:pStyle w:val="NoSpacing"/>
              <w:jc w:val="both"/>
              <w:rPr>
                <w:rFonts w:ascii="Arial" w:hAnsi="Arial" w:cs="Arial"/>
                <w:b/>
                <w:sz w:val="24"/>
                <w:szCs w:val="24"/>
              </w:rPr>
            </w:pPr>
            <w:r>
              <w:rPr>
                <w:rFonts w:ascii="Arial" w:hAnsi="Arial" w:cs="Arial"/>
                <w:b/>
                <w:sz w:val="24"/>
                <w:szCs w:val="24"/>
              </w:rPr>
              <w:t xml:space="preserve">Total </w:t>
            </w:r>
          </w:p>
        </w:tc>
        <w:tc>
          <w:tcPr>
            <w:tcW w:w="1170" w:type="dxa"/>
            <w:shd w:val="clear" w:color="auto" w:fill="ED7D31" w:themeFill="accent2"/>
          </w:tcPr>
          <w:p w14:paraId="4128990F" w14:textId="77777777" w:rsidR="00C700C4" w:rsidRDefault="00512152">
            <w:pPr>
              <w:pStyle w:val="NoSpacing"/>
              <w:jc w:val="both"/>
              <w:rPr>
                <w:rFonts w:ascii="Arial" w:hAnsi="Arial" w:cs="Arial"/>
                <w:b/>
                <w:sz w:val="24"/>
                <w:szCs w:val="24"/>
              </w:rPr>
            </w:pPr>
            <w:r>
              <w:rPr>
                <w:rFonts w:ascii="Arial" w:hAnsi="Arial" w:cs="Arial"/>
                <w:b/>
                <w:sz w:val="24"/>
                <w:szCs w:val="24"/>
              </w:rPr>
              <w:t xml:space="preserve"> 11465</w:t>
            </w:r>
          </w:p>
        </w:tc>
        <w:tc>
          <w:tcPr>
            <w:tcW w:w="1170" w:type="dxa"/>
            <w:shd w:val="clear" w:color="auto" w:fill="ED7D31" w:themeFill="accent2"/>
          </w:tcPr>
          <w:p w14:paraId="41289910" w14:textId="77777777" w:rsidR="00C700C4" w:rsidRDefault="00512152">
            <w:pPr>
              <w:pStyle w:val="NoSpacing"/>
              <w:jc w:val="both"/>
              <w:rPr>
                <w:rFonts w:ascii="Arial" w:hAnsi="Arial" w:cs="Arial"/>
                <w:b/>
                <w:sz w:val="24"/>
                <w:szCs w:val="24"/>
              </w:rPr>
            </w:pPr>
            <w:r>
              <w:rPr>
                <w:rFonts w:ascii="Arial" w:hAnsi="Arial" w:cs="Arial"/>
                <w:b/>
                <w:sz w:val="24"/>
                <w:szCs w:val="24"/>
              </w:rPr>
              <w:t xml:space="preserve"> 13183</w:t>
            </w:r>
          </w:p>
        </w:tc>
      </w:tr>
      <w:tr w:rsidR="00C700C4" w14:paraId="41289916" w14:textId="77777777">
        <w:tc>
          <w:tcPr>
            <w:tcW w:w="720" w:type="dxa"/>
          </w:tcPr>
          <w:p w14:paraId="41289912" w14:textId="77777777" w:rsidR="00C700C4" w:rsidRDefault="00C700C4">
            <w:pPr>
              <w:pStyle w:val="NoSpacing"/>
              <w:jc w:val="both"/>
              <w:rPr>
                <w:rFonts w:ascii="Arial" w:hAnsi="Arial" w:cs="Arial"/>
              </w:rPr>
            </w:pPr>
          </w:p>
        </w:tc>
        <w:tc>
          <w:tcPr>
            <w:tcW w:w="7740" w:type="dxa"/>
          </w:tcPr>
          <w:p w14:paraId="41289913" w14:textId="77777777" w:rsidR="00C700C4" w:rsidRDefault="00C700C4">
            <w:pPr>
              <w:pStyle w:val="NoSpacing"/>
              <w:jc w:val="both"/>
              <w:rPr>
                <w:rFonts w:ascii="Arial" w:hAnsi="Arial" w:cs="Arial"/>
              </w:rPr>
            </w:pPr>
          </w:p>
        </w:tc>
        <w:tc>
          <w:tcPr>
            <w:tcW w:w="1170" w:type="dxa"/>
          </w:tcPr>
          <w:p w14:paraId="41289914" w14:textId="77777777" w:rsidR="00C700C4" w:rsidRDefault="00C700C4">
            <w:pPr>
              <w:pStyle w:val="NoSpacing"/>
              <w:jc w:val="both"/>
              <w:rPr>
                <w:rFonts w:ascii="Arial" w:hAnsi="Arial" w:cs="Arial"/>
              </w:rPr>
            </w:pPr>
          </w:p>
        </w:tc>
        <w:tc>
          <w:tcPr>
            <w:tcW w:w="1170" w:type="dxa"/>
          </w:tcPr>
          <w:p w14:paraId="41289915" w14:textId="77777777" w:rsidR="00C700C4" w:rsidRDefault="00C700C4">
            <w:pPr>
              <w:pStyle w:val="NoSpacing"/>
              <w:jc w:val="both"/>
              <w:rPr>
                <w:rFonts w:ascii="Arial" w:hAnsi="Arial" w:cs="Arial"/>
              </w:rPr>
            </w:pPr>
          </w:p>
        </w:tc>
      </w:tr>
      <w:tr w:rsidR="00C700C4" w14:paraId="41289919" w14:textId="77777777">
        <w:tc>
          <w:tcPr>
            <w:tcW w:w="720" w:type="dxa"/>
          </w:tcPr>
          <w:p w14:paraId="41289917" w14:textId="77777777" w:rsidR="00C700C4" w:rsidRDefault="00512152">
            <w:pPr>
              <w:pStyle w:val="NoSpacing"/>
              <w:jc w:val="both"/>
              <w:rPr>
                <w:rFonts w:ascii="Arial" w:hAnsi="Arial" w:cs="Arial"/>
                <w:sz w:val="24"/>
                <w:szCs w:val="24"/>
              </w:rPr>
            </w:pPr>
            <w:r>
              <w:rPr>
                <w:rFonts w:ascii="Arial" w:hAnsi="Arial" w:cs="Arial"/>
                <w:sz w:val="24"/>
                <w:szCs w:val="24"/>
              </w:rPr>
              <w:t>3</w:t>
            </w:r>
          </w:p>
        </w:tc>
        <w:tc>
          <w:tcPr>
            <w:tcW w:w="10080" w:type="dxa"/>
            <w:gridSpan w:val="3"/>
            <w:shd w:val="clear" w:color="auto" w:fill="A5A5A5" w:themeFill="accent3"/>
          </w:tcPr>
          <w:p w14:paraId="41289918" w14:textId="77777777" w:rsidR="00C700C4" w:rsidRDefault="00512152">
            <w:pPr>
              <w:pStyle w:val="NoSpacing"/>
              <w:jc w:val="both"/>
              <w:rPr>
                <w:rFonts w:ascii="Arial" w:hAnsi="Arial" w:cs="Arial"/>
                <w:sz w:val="24"/>
                <w:szCs w:val="24"/>
              </w:rPr>
            </w:pPr>
            <w:r>
              <w:rPr>
                <w:rFonts w:ascii="Arial" w:hAnsi="Arial" w:cs="Arial"/>
                <w:b/>
                <w:sz w:val="24"/>
                <w:szCs w:val="24"/>
              </w:rPr>
              <w:t xml:space="preserve">Food Security/Agriculture Programs </w:t>
            </w:r>
          </w:p>
        </w:tc>
      </w:tr>
      <w:tr w:rsidR="00C700C4" w14:paraId="4128991E" w14:textId="77777777">
        <w:tc>
          <w:tcPr>
            <w:tcW w:w="720" w:type="dxa"/>
          </w:tcPr>
          <w:p w14:paraId="4128991A" w14:textId="77777777" w:rsidR="00C700C4" w:rsidRDefault="00512152">
            <w:pPr>
              <w:pStyle w:val="NoSpacing"/>
              <w:jc w:val="both"/>
              <w:rPr>
                <w:rFonts w:ascii="Arial" w:hAnsi="Arial" w:cs="Arial"/>
                <w:sz w:val="24"/>
                <w:szCs w:val="24"/>
              </w:rPr>
            </w:pPr>
            <w:r>
              <w:rPr>
                <w:rFonts w:ascii="Arial" w:hAnsi="Arial" w:cs="Arial"/>
                <w:sz w:val="24"/>
                <w:szCs w:val="24"/>
              </w:rPr>
              <w:t>3.1</w:t>
            </w:r>
          </w:p>
        </w:tc>
        <w:tc>
          <w:tcPr>
            <w:tcW w:w="7740" w:type="dxa"/>
          </w:tcPr>
          <w:p w14:paraId="4128991B" w14:textId="77777777" w:rsidR="00C700C4" w:rsidRDefault="00512152">
            <w:pPr>
              <w:jc w:val="both"/>
              <w:rPr>
                <w:rFonts w:ascii="Arial" w:hAnsi="Arial" w:cs="Arial"/>
                <w:color w:val="000000"/>
                <w:sz w:val="24"/>
                <w:szCs w:val="24"/>
              </w:rPr>
            </w:pPr>
            <w:r>
              <w:rPr>
                <w:rFonts w:ascii="Arial" w:hAnsi="Arial" w:cs="Arial"/>
                <w:color w:val="000000"/>
                <w:sz w:val="24"/>
                <w:szCs w:val="24"/>
              </w:rPr>
              <w:t>Conduct training on cassava, and vegetable production</w:t>
            </w:r>
          </w:p>
        </w:tc>
        <w:tc>
          <w:tcPr>
            <w:tcW w:w="1170" w:type="dxa"/>
          </w:tcPr>
          <w:p w14:paraId="4128991C" w14:textId="77777777" w:rsidR="00C700C4" w:rsidRDefault="00512152">
            <w:pPr>
              <w:pStyle w:val="NoSpacing"/>
              <w:jc w:val="both"/>
              <w:rPr>
                <w:rFonts w:ascii="Arial" w:hAnsi="Arial" w:cs="Arial"/>
                <w:sz w:val="24"/>
                <w:szCs w:val="24"/>
              </w:rPr>
            </w:pPr>
            <w:r>
              <w:rPr>
                <w:rFonts w:ascii="Arial" w:hAnsi="Arial" w:cs="Arial"/>
                <w:sz w:val="24"/>
                <w:szCs w:val="24"/>
              </w:rPr>
              <w:t xml:space="preserve"> 238</w:t>
            </w:r>
          </w:p>
        </w:tc>
        <w:tc>
          <w:tcPr>
            <w:tcW w:w="1170" w:type="dxa"/>
          </w:tcPr>
          <w:p w14:paraId="4128991D" w14:textId="77777777" w:rsidR="00C700C4" w:rsidRDefault="00512152">
            <w:pPr>
              <w:pStyle w:val="NoSpacing"/>
              <w:jc w:val="both"/>
              <w:rPr>
                <w:rFonts w:ascii="Arial" w:hAnsi="Arial" w:cs="Arial"/>
                <w:sz w:val="24"/>
                <w:szCs w:val="24"/>
              </w:rPr>
            </w:pPr>
            <w:r>
              <w:rPr>
                <w:rFonts w:ascii="Arial" w:hAnsi="Arial" w:cs="Arial"/>
                <w:sz w:val="24"/>
                <w:szCs w:val="24"/>
              </w:rPr>
              <w:t xml:space="preserve"> 238</w:t>
            </w:r>
          </w:p>
        </w:tc>
      </w:tr>
      <w:tr w:rsidR="00C700C4" w14:paraId="41289923" w14:textId="77777777">
        <w:tc>
          <w:tcPr>
            <w:tcW w:w="720" w:type="dxa"/>
          </w:tcPr>
          <w:p w14:paraId="4128991F" w14:textId="77777777" w:rsidR="00C700C4" w:rsidRDefault="00512152">
            <w:pPr>
              <w:pStyle w:val="NoSpacing"/>
              <w:jc w:val="both"/>
              <w:rPr>
                <w:rFonts w:ascii="Arial" w:hAnsi="Arial" w:cs="Arial"/>
                <w:sz w:val="24"/>
                <w:szCs w:val="24"/>
              </w:rPr>
            </w:pPr>
            <w:r>
              <w:rPr>
                <w:rFonts w:ascii="Arial" w:hAnsi="Arial" w:cs="Arial"/>
                <w:sz w:val="24"/>
                <w:szCs w:val="24"/>
              </w:rPr>
              <w:t>3.3</w:t>
            </w:r>
          </w:p>
        </w:tc>
        <w:tc>
          <w:tcPr>
            <w:tcW w:w="7740" w:type="dxa"/>
          </w:tcPr>
          <w:p w14:paraId="41289920" w14:textId="77777777" w:rsidR="00C700C4" w:rsidRDefault="00512152">
            <w:pPr>
              <w:pStyle w:val="NoSpacing"/>
              <w:jc w:val="both"/>
              <w:rPr>
                <w:rFonts w:ascii="Arial" w:hAnsi="Arial" w:cs="Arial"/>
                <w:sz w:val="24"/>
                <w:szCs w:val="24"/>
              </w:rPr>
            </w:pPr>
            <w:r>
              <w:rPr>
                <w:rFonts w:ascii="Arial" w:hAnsi="Arial" w:cs="Arial"/>
                <w:sz w:val="24"/>
                <w:szCs w:val="24"/>
              </w:rPr>
              <w:t>Provisions of locally made agricultural materials/inputs</w:t>
            </w:r>
          </w:p>
        </w:tc>
        <w:tc>
          <w:tcPr>
            <w:tcW w:w="1170" w:type="dxa"/>
          </w:tcPr>
          <w:p w14:paraId="41289921" w14:textId="77777777" w:rsidR="00C700C4" w:rsidRDefault="00512152">
            <w:pPr>
              <w:pStyle w:val="NoSpacing"/>
              <w:jc w:val="both"/>
              <w:rPr>
                <w:rFonts w:ascii="Arial" w:hAnsi="Arial" w:cs="Arial"/>
                <w:sz w:val="24"/>
                <w:szCs w:val="24"/>
              </w:rPr>
            </w:pPr>
            <w:r>
              <w:rPr>
                <w:rFonts w:ascii="Arial" w:hAnsi="Arial" w:cs="Arial"/>
                <w:sz w:val="24"/>
                <w:szCs w:val="24"/>
              </w:rPr>
              <w:t>677</w:t>
            </w:r>
          </w:p>
        </w:tc>
        <w:tc>
          <w:tcPr>
            <w:tcW w:w="1170" w:type="dxa"/>
          </w:tcPr>
          <w:p w14:paraId="41289922" w14:textId="77777777" w:rsidR="00C700C4" w:rsidRDefault="00512152">
            <w:pPr>
              <w:pStyle w:val="NoSpacing"/>
              <w:jc w:val="both"/>
              <w:rPr>
                <w:rFonts w:ascii="Arial" w:hAnsi="Arial" w:cs="Arial"/>
                <w:sz w:val="24"/>
                <w:szCs w:val="24"/>
              </w:rPr>
            </w:pPr>
            <w:r>
              <w:rPr>
                <w:rFonts w:ascii="Arial" w:hAnsi="Arial" w:cs="Arial"/>
                <w:sz w:val="24"/>
                <w:szCs w:val="24"/>
              </w:rPr>
              <w:t>677</w:t>
            </w:r>
          </w:p>
        </w:tc>
      </w:tr>
      <w:tr w:rsidR="00C700C4" w14:paraId="41289928" w14:textId="77777777">
        <w:tc>
          <w:tcPr>
            <w:tcW w:w="720" w:type="dxa"/>
          </w:tcPr>
          <w:p w14:paraId="41289924" w14:textId="77777777" w:rsidR="00C700C4" w:rsidRDefault="00C700C4">
            <w:pPr>
              <w:pStyle w:val="NoSpacing"/>
              <w:jc w:val="both"/>
              <w:rPr>
                <w:rFonts w:ascii="Arial" w:hAnsi="Arial" w:cs="Arial"/>
                <w:sz w:val="24"/>
                <w:szCs w:val="24"/>
              </w:rPr>
            </w:pPr>
          </w:p>
        </w:tc>
        <w:tc>
          <w:tcPr>
            <w:tcW w:w="7740" w:type="dxa"/>
            <w:shd w:val="clear" w:color="auto" w:fill="ED7D31" w:themeFill="accent2"/>
          </w:tcPr>
          <w:p w14:paraId="41289925" w14:textId="77777777" w:rsidR="00C700C4" w:rsidRDefault="00512152">
            <w:pPr>
              <w:pStyle w:val="NoSpacing"/>
              <w:jc w:val="both"/>
              <w:rPr>
                <w:rFonts w:ascii="Arial" w:hAnsi="Arial" w:cs="Arial"/>
                <w:b/>
                <w:sz w:val="24"/>
                <w:szCs w:val="24"/>
              </w:rPr>
            </w:pPr>
            <w:r>
              <w:rPr>
                <w:rFonts w:ascii="Arial" w:hAnsi="Arial" w:cs="Arial"/>
                <w:b/>
                <w:sz w:val="24"/>
                <w:szCs w:val="24"/>
              </w:rPr>
              <w:t xml:space="preserve">Total </w:t>
            </w:r>
          </w:p>
        </w:tc>
        <w:tc>
          <w:tcPr>
            <w:tcW w:w="1170" w:type="dxa"/>
            <w:shd w:val="clear" w:color="auto" w:fill="ED7D31" w:themeFill="accent2"/>
          </w:tcPr>
          <w:p w14:paraId="41289926" w14:textId="77777777" w:rsidR="00C700C4" w:rsidRDefault="00512152">
            <w:pPr>
              <w:pStyle w:val="NoSpacing"/>
              <w:jc w:val="both"/>
              <w:rPr>
                <w:rFonts w:ascii="Arial" w:hAnsi="Arial" w:cs="Arial"/>
                <w:b/>
                <w:sz w:val="24"/>
                <w:szCs w:val="24"/>
              </w:rPr>
            </w:pPr>
            <w:r>
              <w:rPr>
                <w:rFonts w:ascii="Arial" w:hAnsi="Arial" w:cs="Arial"/>
                <w:b/>
                <w:sz w:val="24"/>
                <w:szCs w:val="24"/>
              </w:rPr>
              <w:t>915</w:t>
            </w:r>
          </w:p>
        </w:tc>
        <w:tc>
          <w:tcPr>
            <w:tcW w:w="1170" w:type="dxa"/>
            <w:shd w:val="clear" w:color="auto" w:fill="ED7D31" w:themeFill="accent2"/>
          </w:tcPr>
          <w:p w14:paraId="41289927" w14:textId="77777777" w:rsidR="00C700C4" w:rsidRDefault="00512152">
            <w:pPr>
              <w:pStyle w:val="NoSpacing"/>
              <w:jc w:val="both"/>
              <w:rPr>
                <w:rFonts w:ascii="Arial" w:hAnsi="Arial" w:cs="Arial"/>
                <w:b/>
                <w:sz w:val="24"/>
                <w:szCs w:val="24"/>
              </w:rPr>
            </w:pPr>
            <w:r>
              <w:rPr>
                <w:rFonts w:ascii="Arial" w:hAnsi="Arial" w:cs="Arial"/>
                <w:b/>
                <w:sz w:val="24"/>
                <w:szCs w:val="24"/>
              </w:rPr>
              <w:t>915</w:t>
            </w:r>
          </w:p>
        </w:tc>
      </w:tr>
      <w:tr w:rsidR="00C700C4" w14:paraId="4128992D" w14:textId="77777777">
        <w:tc>
          <w:tcPr>
            <w:tcW w:w="720" w:type="dxa"/>
            <w:shd w:val="clear" w:color="auto" w:fill="FFFFFF" w:themeFill="background1"/>
          </w:tcPr>
          <w:p w14:paraId="41289929" w14:textId="77777777" w:rsidR="00C700C4" w:rsidRDefault="00C700C4">
            <w:pPr>
              <w:pStyle w:val="NoSpacing"/>
              <w:jc w:val="both"/>
              <w:rPr>
                <w:rFonts w:ascii="Arial" w:hAnsi="Arial" w:cs="Arial"/>
                <w:sz w:val="24"/>
                <w:szCs w:val="24"/>
              </w:rPr>
            </w:pPr>
          </w:p>
        </w:tc>
        <w:tc>
          <w:tcPr>
            <w:tcW w:w="7740" w:type="dxa"/>
            <w:shd w:val="clear" w:color="auto" w:fill="FFFFFF" w:themeFill="background1"/>
          </w:tcPr>
          <w:p w14:paraId="4128992A" w14:textId="77777777" w:rsidR="00C700C4" w:rsidRDefault="00C700C4">
            <w:pPr>
              <w:pStyle w:val="NoSpacing"/>
              <w:jc w:val="both"/>
              <w:rPr>
                <w:rFonts w:ascii="Arial" w:hAnsi="Arial" w:cs="Arial"/>
                <w:b/>
                <w:sz w:val="24"/>
                <w:szCs w:val="24"/>
              </w:rPr>
            </w:pPr>
          </w:p>
        </w:tc>
        <w:tc>
          <w:tcPr>
            <w:tcW w:w="1170" w:type="dxa"/>
            <w:shd w:val="clear" w:color="auto" w:fill="FFFFFF" w:themeFill="background1"/>
          </w:tcPr>
          <w:p w14:paraId="4128992B" w14:textId="77777777" w:rsidR="00C700C4" w:rsidRDefault="00C700C4">
            <w:pPr>
              <w:pStyle w:val="NoSpacing"/>
              <w:jc w:val="both"/>
              <w:rPr>
                <w:rFonts w:ascii="Arial" w:hAnsi="Arial" w:cs="Arial"/>
                <w:b/>
                <w:sz w:val="24"/>
                <w:szCs w:val="24"/>
              </w:rPr>
            </w:pPr>
          </w:p>
        </w:tc>
        <w:tc>
          <w:tcPr>
            <w:tcW w:w="1170" w:type="dxa"/>
            <w:shd w:val="clear" w:color="auto" w:fill="FFFFFF" w:themeFill="background1"/>
          </w:tcPr>
          <w:p w14:paraId="4128992C" w14:textId="77777777" w:rsidR="00C700C4" w:rsidRDefault="00C700C4">
            <w:pPr>
              <w:pStyle w:val="NoSpacing"/>
              <w:jc w:val="both"/>
              <w:rPr>
                <w:rFonts w:ascii="Arial" w:hAnsi="Arial" w:cs="Arial"/>
                <w:b/>
                <w:sz w:val="24"/>
                <w:szCs w:val="24"/>
              </w:rPr>
            </w:pPr>
          </w:p>
        </w:tc>
      </w:tr>
      <w:tr w:rsidR="00C700C4" w14:paraId="41289932" w14:textId="77777777">
        <w:tc>
          <w:tcPr>
            <w:tcW w:w="720" w:type="dxa"/>
            <w:shd w:val="clear" w:color="auto" w:fill="F2F2F2" w:themeFill="background1" w:themeFillShade="F2"/>
          </w:tcPr>
          <w:p w14:paraId="4128992E" w14:textId="77777777" w:rsidR="00C700C4" w:rsidRDefault="00C700C4">
            <w:pPr>
              <w:pStyle w:val="NoSpacing"/>
              <w:jc w:val="both"/>
              <w:rPr>
                <w:rFonts w:ascii="Arial" w:hAnsi="Arial" w:cs="Arial"/>
                <w:sz w:val="24"/>
                <w:szCs w:val="24"/>
              </w:rPr>
            </w:pPr>
          </w:p>
        </w:tc>
        <w:tc>
          <w:tcPr>
            <w:tcW w:w="7740" w:type="dxa"/>
            <w:shd w:val="clear" w:color="auto" w:fill="F2F2F2" w:themeFill="background1" w:themeFillShade="F2"/>
          </w:tcPr>
          <w:p w14:paraId="4128992F" w14:textId="77777777" w:rsidR="00C700C4" w:rsidRDefault="00512152">
            <w:pPr>
              <w:pStyle w:val="NoSpacing"/>
              <w:jc w:val="both"/>
              <w:rPr>
                <w:rFonts w:ascii="Arial" w:hAnsi="Arial" w:cs="Arial"/>
                <w:b/>
                <w:sz w:val="24"/>
                <w:szCs w:val="24"/>
              </w:rPr>
            </w:pPr>
            <w:r>
              <w:rPr>
                <w:rFonts w:ascii="Arial" w:hAnsi="Arial" w:cs="Arial"/>
                <w:b/>
                <w:bCs/>
              </w:rPr>
              <w:t>Disaster Management and Response</w:t>
            </w:r>
          </w:p>
        </w:tc>
        <w:tc>
          <w:tcPr>
            <w:tcW w:w="1170" w:type="dxa"/>
            <w:shd w:val="clear" w:color="auto" w:fill="F2F2F2" w:themeFill="background1" w:themeFillShade="F2"/>
          </w:tcPr>
          <w:p w14:paraId="41289930" w14:textId="77777777" w:rsidR="00C700C4" w:rsidRDefault="00C700C4">
            <w:pPr>
              <w:pStyle w:val="NoSpacing"/>
              <w:jc w:val="both"/>
              <w:rPr>
                <w:rFonts w:ascii="Arial" w:hAnsi="Arial" w:cs="Arial"/>
                <w:b/>
                <w:sz w:val="24"/>
                <w:szCs w:val="24"/>
              </w:rPr>
            </w:pPr>
          </w:p>
        </w:tc>
        <w:tc>
          <w:tcPr>
            <w:tcW w:w="1170" w:type="dxa"/>
            <w:shd w:val="clear" w:color="auto" w:fill="F2F2F2" w:themeFill="background1" w:themeFillShade="F2"/>
          </w:tcPr>
          <w:p w14:paraId="41289931" w14:textId="77777777" w:rsidR="00C700C4" w:rsidRDefault="00C700C4">
            <w:pPr>
              <w:pStyle w:val="NoSpacing"/>
              <w:jc w:val="both"/>
              <w:rPr>
                <w:rFonts w:ascii="Arial" w:hAnsi="Arial" w:cs="Arial"/>
                <w:b/>
                <w:sz w:val="24"/>
                <w:szCs w:val="24"/>
              </w:rPr>
            </w:pPr>
          </w:p>
        </w:tc>
      </w:tr>
      <w:tr w:rsidR="00C700C4" w14:paraId="41289937" w14:textId="77777777">
        <w:tc>
          <w:tcPr>
            <w:tcW w:w="720" w:type="dxa"/>
          </w:tcPr>
          <w:p w14:paraId="41289933" w14:textId="77777777" w:rsidR="00C700C4" w:rsidRDefault="00C700C4">
            <w:pPr>
              <w:pStyle w:val="NoSpacing"/>
              <w:jc w:val="both"/>
              <w:rPr>
                <w:rFonts w:ascii="Arial" w:hAnsi="Arial" w:cs="Arial"/>
                <w:sz w:val="24"/>
                <w:szCs w:val="24"/>
              </w:rPr>
            </w:pPr>
          </w:p>
        </w:tc>
        <w:tc>
          <w:tcPr>
            <w:tcW w:w="7740" w:type="dxa"/>
            <w:shd w:val="clear" w:color="auto" w:fill="FFFFFF" w:themeFill="background1"/>
          </w:tcPr>
          <w:p w14:paraId="41289934" w14:textId="77777777" w:rsidR="00C700C4" w:rsidRDefault="00512152">
            <w:pPr>
              <w:pStyle w:val="NoSpacing"/>
              <w:jc w:val="both"/>
              <w:rPr>
                <w:rFonts w:ascii="Arial" w:hAnsi="Arial" w:cs="Arial"/>
                <w:b/>
                <w:sz w:val="24"/>
                <w:szCs w:val="24"/>
              </w:rPr>
            </w:pPr>
            <w:r>
              <w:rPr>
                <w:rFonts w:ascii="Arial" w:eastAsia="SimSun" w:hAnsi="Arial" w:cs="Arial"/>
                <w:color w:val="000000"/>
                <w:sz w:val="28"/>
                <w:szCs w:val="28"/>
                <w:lang w:eastAsia="zh-CN" w:bidi="ar"/>
              </w:rPr>
              <w:t>providing food and non food items, and cash transfer</w:t>
            </w:r>
          </w:p>
        </w:tc>
        <w:tc>
          <w:tcPr>
            <w:tcW w:w="1170" w:type="dxa"/>
            <w:shd w:val="clear" w:color="auto" w:fill="FFFFFF" w:themeFill="background1"/>
          </w:tcPr>
          <w:p w14:paraId="41289935" w14:textId="77777777" w:rsidR="00C700C4" w:rsidRDefault="00512152">
            <w:pPr>
              <w:pStyle w:val="NoSpacing"/>
              <w:jc w:val="both"/>
              <w:rPr>
                <w:rFonts w:ascii="Arial" w:hAnsi="Arial" w:cs="Arial"/>
                <w:b/>
                <w:sz w:val="24"/>
                <w:szCs w:val="24"/>
              </w:rPr>
            </w:pPr>
            <w:r>
              <w:rPr>
                <w:rFonts w:ascii="Arial" w:hAnsi="Arial" w:cs="Arial"/>
                <w:b/>
                <w:sz w:val="24"/>
                <w:szCs w:val="24"/>
              </w:rPr>
              <w:t>1171</w:t>
            </w:r>
          </w:p>
        </w:tc>
        <w:tc>
          <w:tcPr>
            <w:tcW w:w="1170" w:type="dxa"/>
            <w:shd w:val="clear" w:color="auto" w:fill="FFFFFF" w:themeFill="background1"/>
          </w:tcPr>
          <w:p w14:paraId="41289936" w14:textId="77777777" w:rsidR="00C700C4" w:rsidRDefault="00512152">
            <w:pPr>
              <w:pStyle w:val="NoSpacing"/>
              <w:jc w:val="both"/>
              <w:rPr>
                <w:rFonts w:ascii="Arial" w:hAnsi="Arial" w:cs="Arial"/>
                <w:b/>
                <w:sz w:val="24"/>
                <w:szCs w:val="24"/>
              </w:rPr>
            </w:pPr>
            <w:r>
              <w:rPr>
                <w:rFonts w:ascii="Arial" w:hAnsi="Arial" w:cs="Arial"/>
                <w:b/>
                <w:sz w:val="24"/>
                <w:szCs w:val="24"/>
              </w:rPr>
              <w:t>2171</w:t>
            </w:r>
          </w:p>
        </w:tc>
      </w:tr>
      <w:tr w:rsidR="00C700C4" w14:paraId="4128993C" w14:textId="77777777">
        <w:tc>
          <w:tcPr>
            <w:tcW w:w="720" w:type="dxa"/>
          </w:tcPr>
          <w:p w14:paraId="41289938" w14:textId="77777777" w:rsidR="00C700C4" w:rsidRDefault="00C700C4">
            <w:pPr>
              <w:pStyle w:val="NoSpacing"/>
              <w:jc w:val="both"/>
              <w:rPr>
                <w:rFonts w:ascii="Arial" w:hAnsi="Arial" w:cs="Arial"/>
                <w:sz w:val="24"/>
                <w:szCs w:val="24"/>
              </w:rPr>
            </w:pPr>
          </w:p>
        </w:tc>
        <w:tc>
          <w:tcPr>
            <w:tcW w:w="7740" w:type="dxa"/>
            <w:shd w:val="clear" w:color="auto" w:fill="FFFFFF" w:themeFill="background1"/>
          </w:tcPr>
          <w:p w14:paraId="41289939" w14:textId="77777777" w:rsidR="00C700C4" w:rsidRDefault="00512152">
            <w:pPr>
              <w:pStyle w:val="NoSpacing"/>
              <w:jc w:val="both"/>
              <w:rPr>
                <w:rFonts w:ascii="Arial" w:hAnsi="Arial" w:cs="Arial"/>
                <w:b/>
                <w:sz w:val="24"/>
                <w:szCs w:val="24"/>
              </w:rPr>
            </w:pPr>
            <w:r>
              <w:rPr>
                <w:rFonts w:ascii="Arial" w:hAnsi="Arial" w:cs="Arial"/>
                <w:b/>
                <w:sz w:val="24"/>
                <w:szCs w:val="24"/>
              </w:rPr>
              <w:t xml:space="preserve">Construction of hand pumps </w:t>
            </w:r>
          </w:p>
        </w:tc>
        <w:tc>
          <w:tcPr>
            <w:tcW w:w="1170" w:type="dxa"/>
            <w:shd w:val="clear" w:color="auto" w:fill="FFFFFF" w:themeFill="background1"/>
          </w:tcPr>
          <w:p w14:paraId="4128993A" w14:textId="77777777" w:rsidR="00C700C4" w:rsidRDefault="00512152">
            <w:pPr>
              <w:pStyle w:val="NoSpacing"/>
              <w:jc w:val="both"/>
              <w:rPr>
                <w:rFonts w:ascii="Arial" w:hAnsi="Arial" w:cs="Arial"/>
                <w:b/>
                <w:sz w:val="24"/>
                <w:szCs w:val="24"/>
              </w:rPr>
            </w:pPr>
            <w:r>
              <w:rPr>
                <w:rFonts w:ascii="Arial" w:hAnsi="Arial" w:cs="Arial"/>
                <w:b/>
                <w:sz w:val="24"/>
                <w:szCs w:val="24"/>
              </w:rPr>
              <w:t>1320</w:t>
            </w:r>
          </w:p>
        </w:tc>
        <w:tc>
          <w:tcPr>
            <w:tcW w:w="1170" w:type="dxa"/>
            <w:shd w:val="clear" w:color="auto" w:fill="FFFFFF" w:themeFill="background1"/>
          </w:tcPr>
          <w:p w14:paraId="4128993B" w14:textId="77777777" w:rsidR="00C700C4" w:rsidRDefault="00512152">
            <w:pPr>
              <w:pStyle w:val="NoSpacing"/>
              <w:jc w:val="both"/>
              <w:rPr>
                <w:rFonts w:ascii="Arial" w:hAnsi="Arial" w:cs="Arial"/>
                <w:b/>
                <w:sz w:val="24"/>
                <w:szCs w:val="24"/>
              </w:rPr>
            </w:pPr>
            <w:r>
              <w:rPr>
                <w:rFonts w:ascii="Arial" w:hAnsi="Arial" w:cs="Arial"/>
                <w:b/>
                <w:sz w:val="24"/>
                <w:szCs w:val="24"/>
              </w:rPr>
              <w:t>2180</w:t>
            </w:r>
          </w:p>
        </w:tc>
      </w:tr>
      <w:tr w:rsidR="00C700C4" w14:paraId="41289941" w14:textId="77777777">
        <w:tc>
          <w:tcPr>
            <w:tcW w:w="720" w:type="dxa"/>
          </w:tcPr>
          <w:p w14:paraId="4128993D" w14:textId="77777777" w:rsidR="00C700C4" w:rsidRDefault="00C700C4">
            <w:pPr>
              <w:pStyle w:val="NoSpacing"/>
              <w:jc w:val="both"/>
              <w:rPr>
                <w:rFonts w:ascii="Arial" w:hAnsi="Arial" w:cs="Arial"/>
                <w:sz w:val="24"/>
                <w:szCs w:val="24"/>
              </w:rPr>
            </w:pPr>
          </w:p>
        </w:tc>
        <w:tc>
          <w:tcPr>
            <w:tcW w:w="7740" w:type="dxa"/>
            <w:shd w:val="clear" w:color="auto" w:fill="FFFFFF" w:themeFill="background1"/>
          </w:tcPr>
          <w:p w14:paraId="4128993E" w14:textId="77777777" w:rsidR="00C700C4" w:rsidRDefault="00512152">
            <w:pPr>
              <w:pStyle w:val="NoSpacing"/>
              <w:jc w:val="both"/>
              <w:rPr>
                <w:rFonts w:ascii="Arial" w:hAnsi="Arial" w:cs="Arial"/>
                <w:b/>
                <w:sz w:val="24"/>
                <w:szCs w:val="24"/>
              </w:rPr>
            </w:pPr>
            <w:r>
              <w:rPr>
                <w:rFonts w:ascii="Arial" w:hAnsi="Arial" w:cs="Arial"/>
                <w:b/>
                <w:sz w:val="24"/>
                <w:szCs w:val="24"/>
              </w:rPr>
              <w:t xml:space="preserve">Provision of plastic bags water </w:t>
            </w:r>
          </w:p>
        </w:tc>
        <w:tc>
          <w:tcPr>
            <w:tcW w:w="1170" w:type="dxa"/>
            <w:shd w:val="clear" w:color="auto" w:fill="FFFFFF" w:themeFill="background1"/>
          </w:tcPr>
          <w:p w14:paraId="4128993F" w14:textId="77777777" w:rsidR="00C700C4" w:rsidRDefault="00512152">
            <w:pPr>
              <w:pStyle w:val="NoSpacing"/>
              <w:jc w:val="both"/>
              <w:rPr>
                <w:rFonts w:ascii="Arial" w:hAnsi="Arial" w:cs="Arial"/>
                <w:b/>
                <w:sz w:val="24"/>
                <w:szCs w:val="24"/>
              </w:rPr>
            </w:pPr>
            <w:r>
              <w:rPr>
                <w:rFonts w:ascii="Arial" w:hAnsi="Arial" w:cs="Arial"/>
                <w:b/>
                <w:sz w:val="24"/>
                <w:szCs w:val="24"/>
              </w:rPr>
              <w:t>814</w:t>
            </w:r>
          </w:p>
        </w:tc>
        <w:tc>
          <w:tcPr>
            <w:tcW w:w="1170" w:type="dxa"/>
            <w:shd w:val="clear" w:color="auto" w:fill="FFFFFF" w:themeFill="background1"/>
          </w:tcPr>
          <w:p w14:paraId="41289940" w14:textId="77777777" w:rsidR="00C700C4" w:rsidRDefault="00512152">
            <w:pPr>
              <w:pStyle w:val="NoSpacing"/>
              <w:jc w:val="both"/>
              <w:rPr>
                <w:rFonts w:ascii="Arial" w:hAnsi="Arial" w:cs="Arial"/>
                <w:b/>
                <w:sz w:val="24"/>
                <w:szCs w:val="24"/>
              </w:rPr>
            </w:pPr>
            <w:r>
              <w:rPr>
                <w:rFonts w:ascii="Arial" w:hAnsi="Arial" w:cs="Arial"/>
                <w:b/>
                <w:sz w:val="24"/>
                <w:szCs w:val="24"/>
              </w:rPr>
              <w:t>1114</w:t>
            </w:r>
          </w:p>
        </w:tc>
      </w:tr>
      <w:tr w:rsidR="00C700C4" w14:paraId="41289946" w14:textId="77777777">
        <w:tc>
          <w:tcPr>
            <w:tcW w:w="720" w:type="dxa"/>
          </w:tcPr>
          <w:p w14:paraId="41289942" w14:textId="77777777" w:rsidR="00C700C4" w:rsidRDefault="00C700C4">
            <w:pPr>
              <w:pStyle w:val="NoSpacing"/>
              <w:jc w:val="both"/>
              <w:rPr>
                <w:rFonts w:ascii="Arial" w:hAnsi="Arial" w:cs="Arial"/>
                <w:sz w:val="24"/>
                <w:szCs w:val="24"/>
              </w:rPr>
            </w:pPr>
          </w:p>
        </w:tc>
        <w:tc>
          <w:tcPr>
            <w:tcW w:w="7740" w:type="dxa"/>
            <w:shd w:val="clear" w:color="auto" w:fill="FFFFFF" w:themeFill="background1"/>
          </w:tcPr>
          <w:p w14:paraId="41289943" w14:textId="77777777" w:rsidR="00C700C4" w:rsidRDefault="00512152">
            <w:pPr>
              <w:pStyle w:val="NoSpacing"/>
              <w:jc w:val="both"/>
              <w:rPr>
                <w:rFonts w:ascii="Arial" w:hAnsi="Arial" w:cs="Arial"/>
                <w:b/>
                <w:sz w:val="24"/>
                <w:szCs w:val="24"/>
              </w:rPr>
            </w:pPr>
            <w:r>
              <w:rPr>
                <w:rFonts w:ascii="Arial" w:hAnsi="Arial" w:cs="Arial"/>
                <w:b/>
                <w:sz w:val="24"/>
                <w:szCs w:val="24"/>
              </w:rPr>
              <w:t xml:space="preserve">Hygiene kits distribuction </w:t>
            </w:r>
          </w:p>
        </w:tc>
        <w:tc>
          <w:tcPr>
            <w:tcW w:w="1170" w:type="dxa"/>
            <w:shd w:val="clear" w:color="auto" w:fill="FFFFFF" w:themeFill="background1"/>
          </w:tcPr>
          <w:p w14:paraId="41289944" w14:textId="77777777" w:rsidR="00C700C4" w:rsidRDefault="00512152">
            <w:pPr>
              <w:pStyle w:val="NoSpacing"/>
              <w:jc w:val="both"/>
              <w:rPr>
                <w:rFonts w:ascii="Arial" w:hAnsi="Arial" w:cs="Arial"/>
                <w:b/>
                <w:sz w:val="24"/>
                <w:szCs w:val="24"/>
              </w:rPr>
            </w:pPr>
            <w:r>
              <w:rPr>
                <w:rFonts w:ascii="Arial" w:hAnsi="Arial" w:cs="Arial"/>
                <w:b/>
                <w:sz w:val="24"/>
                <w:szCs w:val="24"/>
              </w:rPr>
              <w:t>532</w:t>
            </w:r>
          </w:p>
        </w:tc>
        <w:tc>
          <w:tcPr>
            <w:tcW w:w="1170" w:type="dxa"/>
            <w:shd w:val="clear" w:color="auto" w:fill="FFFFFF" w:themeFill="background1"/>
          </w:tcPr>
          <w:p w14:paraId="41289945" w14:textId="77777777" w:rsidR="00C700C4" w:rsidRDefault="00512152">
            <w:pPr>
              <w:pStyle w:val="NoSpacing"/>
              <w:jc w:val="both"/>
              <w:rPr>
                <w:rFonts w:ascii="Arial" w:hAnsi="Arial" w:cs="Arial"/>
                <w:b/>
                <w:sz w:val="24"/>
                <w:szCs w:val="24"/>
              </w:rPr>
            </w:pPr>
            <w:r>
              <w:rPr>
                <w:rFonts w:ascii="Arial" w:hAnsi="Arial" w:cs="Arial"/>
                <w:b/>
                <w:sz w:val="24"/>
                <w:szCs w:val="24"/>
              </w:rPr>
              <w:t>763</w:t>
            </w:r>
          </w:p>
        </w:tc>
      </w:tr>
      <w:tr w:rsidR="00C700C4" w14:paraId="4128994B" w14:textId="77777777">
        <w:tc>
          <w:tcPr>
            <w:tcW w:w="720" w:type="dxa"/>
          </w:tcPr>
          <w:p w14:paraId="41289947" w14:textId="77777777" w:rsidR="00C700C4" w:rsidRDefault="00C700C4">
            <w:pPr>
              <w:pStyle w:val="NoSpacing"/>
              <w:jc w:val="both"/>
              <w:rPr>
                <w:rFonts w:ascii="Arial" w:hAnsi="Arial" w:cs="Arial"/>
                <w:sz w:val="24"/>
                <w:szCs w:val="24"/>
              </w:rPr>
            </w:pPr>
          </w:p>
        </w:tc>
        <w:tc>
          <w:tcPr>
            <w:tcW w:w="7740" w:type="dxa"/>
            <w:shd w:val="clear" w:color="auto" w:fill="FFFFFF" w:themeFill="background1"/>
          </w:tcPr>
          <w:p w14:paraId="41289948" w14:textId="77777777" w:rsidR="00C700C4" w:rsidRDefault="00512152">
            <w:pPr>
              <w:pStyle w:val="NoSpacing"/>
              <w:jc w:val="both"/>
              <w:rPr>
                <w:rFonts w:ascii="Arial" w:hAnsi="Arial" w:cs="Arial"/>
                <w:b/>
                <w:sz w:val="24"/>
                <w:szCs w:val="24"/>
              </w:rPr>
            </w:pPr>
            <w:r>
              <w:rPr>
                <w:rFonts w:ascii="Arial" w:hAnsi="Arial" w:cs="Arial"/>
                <w:b/>
                <w:sz w:val="24"/>
                <w:szCs w:val="24"/>
              </w:rPr>
              <w:t xml:space="preserve">Hygiene awareness sessions </w:t>
            </w:r>
          </w:p>
        </w:tc>
        <w:tc>
          <w:tcPr>
            <w:tcW w:w="1170" w:type="dxa"/>
            <w:shd w:val="clear" w:color="auto" w:fill="FFFFFF" w:themeFill="background1"/>
          </w:tcPr>
          <w:p w14:paraId="41289949" w14:textId="77777777" w:rsidR="00C700C4" w:rsidRDefault="00512152">
            <w:pPr>
              <w:pStyle w:val="NoSpacing"/>
              <w:jc w:val="both"/>
              <w:rPr>
                <w:rFonts w:ascii="Arial" w:hAnsi="Arial" w:cs="Arial"/>
                <w:b/>
                <w:sz w:val="24"/>
                <w:szCs w:val="24"/>
              </w:rPr>
            </w:pPr>
            <w:r>
              <w:rPr>
                <w:rFonts w:ascii="Arial" w:hAnsi="Arial" w:cs="Arial"/>
                <w:b/>
                <w:sz w:val="24"/>
                <w:szCs w:val="24"/>
              </w:rPr>
              <w:t>291</w:t>
            </w:r>
          </w:p>
        </w:tc>
        <w:tc>
          <w:tcPr>
            <w:tcW w:w="1170" w:type="dxa"/>
            <w:shd w:val="clear" w:color="auto" w:fill="FFFFFF" w:themeFill="background1"/>
          </w:tcPr>
          <w:p w14:paraId="4128994A" w14:textId="77777777" w:rsidR="00C700C4" w:rsidRDefault="00512152">
            <w:pPr>
              <w:pStyle w:val="NoSpacing"/>
              <w:jc w:val="both"/>
              <w:rPr>
                <w:rFonts w:ascii="Arial" w:hAnsi="Arial" w:cs="Arial"/>
                <w:b/>
                <w:sz w:val="24"/>
                <w:szCs w:val="24"/>
              </w:rPr>
            </w:pPr>
            <w:r>
              <w:rPr>
                <w:rFonts w:ascii="Arial" w:hAnsi="Arial" w:cs="Arial"/>
                <w:b/>
                <w:sz w:val="24"/>
                <w:szCs w:val="24"/>
              </w:rPr>
              <w:t>296</w:t>
            </w:r>
          </w:p>
        </w:tc>
      </w:tr>
      <w:tr w:rsidR="00C700C4" w14:paraId="41289950" w14:textId="77777777">
        <w:tc>
          <w:tcPr>
            <w:tcW w:w="720" w:type="dxa"/>
          </w:tcPr>
          <w:p w14:paraId="4128994C" w14:textId="77777777" w:rsidR="00C700C4" w:rsidRDefault="00C700C4">
            <w:pPr>
              <w:pStyle w:val="NoSpacing"/>
              <w:jc w:val="both"/>
              <w:rPr>
                <w:rFonts w:ascii="Arial" w:hAnsi="Arial" w:cs="Arial"/>
                <w:sz w:val="24"/>
                <w:szCs w:val="24"/>
              </w:rPr>
            </w:pPr>
          </w:p>
        </w:tc>
        <w:tc>
          <w:tcPr>
            <w:tcW w:w="7740" w:type="dxa"/>
            <w:shd w:val="clear" w:color="auto" w:fill="ED7D31" w:themeFill="accent2"/>
          </w:tcPr>
          <w:p w14:paraId="4128994D" w14:textId="77777777" w:rsidR="00C700C4" w:rsidRDefault="00C700C4">
            <w:pPr>
              <w:pStyle w:val="NoSpacing"/>
              <w:jc w:val="both"/>
              <w:rPr>
                <w:rFonts w:ascii="Arial" w:hAnsi="Arial" w:cs="Arial"/>
                <w:b/>
                <w:sz w:val="24"/>
                <w:szCs w:val="24"/>
              </w:rPr>
            </w:pPr>
          </w:p>
        </w:tc>
        <w:tc>
          <w:tcPr>
            <w:tcW w:w="1170" w:type="dxa"/>
            <w:shd w:val="clear" w:color="auto" w:fill="ED7D31" w:themeFill="accent2"/>
          </w:tcPr>
          <w:p w14:paraId="4128994E" w14:textId="77777777" w:rsidR="00C700C4" w:rsidRDefault="00512152">
            <w:pPr>
              <w:pStyle w:val="NoSpacing"/>
              <w:jc w:val="both"/>
              <w:rPr>
                <w:rFonts w:ascii="Arial" w:hAnsi="Arial" w:cs="Arial"/>
                <w:b/>
                <w:sz w:val="24"/>
                <w:szCs w:val="24"/>
              </w:rPr>
            </w:pPr>
            <w:r>
              <w:rPr>
                <w:rFonts w:ascii="Arial" w:hAnsi="Arial" w:cs="Arial"/>
                <w:b/>
                <w:sz w:val="24"/>
                <w:szCs w:val="24"/>
              </w:rPr>
              <w:t>4128</w:t>
            </w:r>
          </w:p>
        </w:tc>
        <w:tc>
          <w:tcPr>
            <w:tcW w:w="1170" w:type="dxa"/>
            <w:shd w:val="clear" w:color="auto" w:fill="ED7D31" w:themeFill="accent2"/>
          </w:tcPr>
          <w:p w14:paraId="4128994F" w14:textId="77777777" w:rsidR="00C700C4" w:rsidRDefault="00512152">
            <w:pPr>
              <w:pStyle w:val="NoSpacing"/>
              <w:jc w:val="both"/>
              <w:rPr>
                <w:rFonts w:ascii="Arial" w:hAnsi="Arial" w:cs="Arial"/>
                <w:b/>
                <w:sz w:val="24"/>
                <w:szCs w:val="24"/>
              </w:rPr>
            </w:pPr>
            <w:r>
              <w:rPr>
                <w:rFonts w:ascii="Arial" w:hAnsi="Arial" w:cs="Arial"/>
                <w:b/>
                <w:sz w:val="24"/>
                <w:szCs w:val="24"/>
              </w:rPr>
              <w:t>6524</w:t>
            </w:r>
          </w:p>
        </w:tc>
      </w:tr>
    </w:tbl>
    <w:p w14:paraId="41289951" w14:textId="77777777" w:rsidR="00C700C4" w:rsidRDefault="00C700C4">
      <w:pPr>
        <w:pStyle w:val="NoSpacing"/>
        <w:jc w:val="both"/>
        <w:rPr>
          <w:rFonts w:ascii="Arial" w:hAnsi="Arial" w:cs="Arial"/>
          <w:b/>
        </w:rPr>
      </w:pPr>
    </w:p>
    <w:p w14:paraId="41289952" w14:textId="77777777" w:rsidR="00C700C4" w:rsidRDefault="00512152">
      <w:pPr>
        <w:pStyle w:val="NoSpacing"/>
        <w:jc w:val="both"/>
        <w:rPr>
          <w:rFonts w:ascii="Arial" w:eastAsia="SimSun" w:hAnsi="Arial" w:cs="Arial"/>
          <w:b/>
          <w:lang w:val="en-GB" w:eastAsia="en-GB" w:bidi="en-GB"/>
        </w:rPr>
      </w:pPr>
      <w:r>
        <w:rPr>
          <w:rFonts w:ascii="Arial" w:hAnsi="Arial" w:cs="Arial"/>
          <w:b/>
          <w:color w:val="FF0000"/>
        </w:rPr>
        <w:t xml:space="preserve"> </w:t>
      </w:r>
      <w:r>
        <w:rPr>
          <w:rFonts w:ascii="Arial" w:eastAsia="SimSun" w:hAnsi="Arial" w:cs="Arial"/>
          <w:b/>
          <w:lang w:eastAsia="en-GB" w:bidi="en-GB"/>
        </w:rPr>
        <w:t>11.1 Organizational development priorities (e.g., staff growth/skills development, technology upgrades, new office facilities, etc.)</w:t>
      </w:r>
    </w:p>
    <w:p w14:paraId="41289953" w14:textId="77777777" w:rsidR="00C700C4" w:rsidRDefault="00C700C4">
      <w:pPr>
        <w:pStyle w:val="NoSpacing"/>
        <w:jc w:val="both"/>
        <w:rPr>
          <w:rFonts w:ascii="Arial" w:eastAsia="SimSun" w:hAnsi="Arial" w:cs="Arial"/>
          <w:lang w:val="en-GB" w:eastAsia="en-GB" w:bidi="en-GB"/>
        </w:rPr>
      </w:pPr>
    </w:p>
    <w:p w14:paraId="41289954" w14:textId="77777777" w:rsidR="00C700C4" w:rsidRDefault="00512152">
      <w:pPr>
        <w:pStyle w:val="NoSpacing"/>
        <w:jc w:val="both"/>
        <w:rPr>
          <w:rFonts w:ascii="Arial" w:eastAsia="SimSun" w:hAnsi="Arial" w:cs="Arial"/>
          <w:bCs/>
          <w:lang w:eastAsia="en-GB" w:bidi="en-GB"/>
        </w:rPr>
      </w:pPr>
      <w:r>
        <w:rPr>
          <w:rFonts w:ascii="Arial" w:eastAsia="SimSun" w:hAnsi="Arial" w:cs="Arial"/>
          <w:bCs/>
          <w:lang w:eastAsia="en-GB" w:bidi="en-GB"/>
        </w:rPr>
        <w:t xml:space="preserve">UYPETDL has a strong youthful team with the ambition to expand with outstanding performance and result-oriented with the aspirations to reach every part of Liberia, taking into consideration the current trends of developmental endeavors of the global community. As a youth driven Organization, we remain committed to advance in our work to maintain our relevance, success and competence. </w:t>
      </w:r>
    </w:p>
    <w:p w14:paraId="41289955" w14:textId="77777777" w:rsidR="00C700C4" w:rsidRDefault="00C700C4">
      <w:pPr>
        <w:pStyle w:val="NoSpacing"/>
        <w:jc w:val="both"/>
        <w:rPr>
          <w:rFonts w:ascii="Arial" w:eastAsia="SimSun" w:hAnsi="Arial" w:cs="Arial"/>
          <w:bCs/>
          <w:lang w:eastAsia="en-GB" w:bidi="en-GB"/>
        </w:rPr>
      </w:pPr>
    </w:p>
    <w:p w14:paraId="41289956" w14:textId="77777777" w:rsidR="00C700C4" w:rsidRDefault="00512152">
      <w:pPr>
        <w:pStyle w:val="NoSpacing"/>
        <w:jc w:val="both"/>
        <w:rPr>
          <w:rFonts w:ascii="Arial" w:eastAsia="SimSun" w:hAnsi="Arial" w:cs="Arial"/>
          <w:bCs/>
          <w:lang w:eastAsia="en-GB" w:bidi="en-GB"/>
        </w:rPr>
      </w:pPr>
      <w:r>
        <w:rPr>
          <w:rFonts w:ascii="Arial" w:eastAsia="SimSun" w:hAnsi="Arial" w:cs="Arial"/>
          <w:bCs/>
          <w:lang w:eastAsia="en-GB" w:bidi="en-GB"/>
        </w:rPr>
        <w:t>We strongly believe in learning in the implementation of our programming methods, ensuring flexibility to   fit the current/existing realities. UYPETDL is highly reorganized in the not-for-profit sector of Liberia and at the international level as one of the most credited national civil society organization working in the interest of youth, disadvantage women, children and persons living with disabilities. We continued to empower our volunteers, staff and targeted beneficiaries in diverse ways so as to ensu</w:t>
      </w:r>
      <w:r>
        <w:rPr>
          <w:rFonts w:ascii="Arial" w:eastAsia="SimSun" w:hAnsi="Arial" w:cs="Arial"/>
          <w:bCs/>
          <w:lang w:eastAsia="en-GB" w:bidi="en-GB"/>
        </w:rPr>
        <w:t xml:space="preserve">re sustainability of our initiatives on the ground. </w:t>
      </w:r>
    </w:p>
    <w:p w14:paraId="41289957" w14:textId="77777777" w:rsidR="00C700C4" w:rsidRDefault="00C700C4">
      <w:pPr>
        <w:spacing w:after="0"/>
        <w:jc w:val="both"/>
        <w:rPr>
          <w:rFonts w:ascii="Arial" w:eastAsia="SimSun" w:hAnsi="Arial" w:cs="Arial"/>
          <w:bCs/>
          <w:sz w:val="24"/>
          <w:szCs w:val="24"/>
          <w:lang w:eastAsia="en-GB" w:bidi="en-GB"/>
        </w:rPr>
      </w:pPr>
    </w:p>
    <w:p w14:paraId="41289958" w14:textId="77777777" w:rsidR="00C700C4" w:rsidRDefault="00512152">
      <w:pPr>
        <w:pStyle w:val="NoSpacing"/>
        <w:jc w:val="both"/>
        <w:rPr>
          <w:rFonts w:ascii="Arial" w:eastAsia="SimSun" w:hAnsi="Arial" w:cs="Arial"/>
          <w:b/>
          <w:lang w:eastAsia="en-GB" w:bidi="en-GB"/>
        </w:rPr>
      </w:pPr>
      <w:r>
        <w:rPr>
          <w:rFonts w:ascii="Arial" w:eastAsia="SimSun" w:hAnsi="Arial" w:cs="Arial"/>
          <w:b/>
          <w:lang w:eastAsia="en-GB" w:bidi="en-GB"/>
        </w:rPr>
        <w:t>11.2 UYPETDL’s staff growth/skills development</w:t>
      </w:r>
    </w:p>
    <w:p w14:paraId="41289959" w14:textId="77777777" w:rsidR="00C700C4" w:rsidRDefault="00512152">
      <w:pPr>
        <w:pStyle w:val="NoSpacing"/>
        <w:jc w:val="both"/>
        <w:rPr>
          <w:rFonts w:ascii="Arial" w:eastAsia="SimSun" w:hAnsi="Arial" w:cs="Arial"/>
          <w:lang w:eastAsia="en-GB" w:bidi="en-GB"/>
        </w:rPr>
      </w:pPr>
      <w:r>
        <w:rPr>
          <w:rFonts w:ascii="Arial" w:eastAsia="SimSun" w:hAnsi="Arial" w:cs="Arial"/>
          <w:lang w:eastAsia="en-GB" w:bidi="en-GB"/>
        </w:rPr>
        <w:t>UYPETDL staff capacity development plan includes the below:</w:t>
      </w:r>
    </w:p>
    <w:p w14:paraId="4128995A" w14:textId="77777777" w:rsidR="00C700C4" w:rsidRDefault="00512152">
      <w:pPr>
        <w:pStyle w:val="NoSpacing"/>
        <w:numPr>
          <w:ilvl w:val="0"/>
          <w:numId w:val="7"/>
        </w:numPr>
        <w:jc w:val="both"/>
        <w:rPr>
          <w:rFonts w:ascii="Arial" w:eastAsia="SimSun" w:hAnsi="Arial" w:cs="Arial"/>
          <w:bCs/>
          <w:lang w:eastAsia="en-GB" w:bidi="en-GB"/>
        </w:rPr>
      </w:pPr>
      <w:r>
        <w:rPr>
          <w:rFonts w:ascii="Arial" w:eastAsia="SimSun" w:hAnsi="Arial" w:cs="Arial"/>
          <w:bCs/>
          <w:lang w:eastAsia="en-GB" w:bidi="en-GB"/>
        </w:rPr>
        <w:t xml:space="preserve">To creating affordable in-house /external training opportunities for staff enhance their skills through workshops, conferences/ seminars and online </w:t>
      </w:r>
      <w:r>
        <w:rPr>
          <w:rFonts w:ascii="Arial" w:eastAsia="SimSun" w:hAnsi="Arial" w:cs="Arial"/>
          <w:bCs/>
          <w:lang w:eastAsia="en-GB" w:bidi="en-GB"/>
        </w:rPr>
        <w:t>training</w:t>
      </w:r>
      <w:r>
        <w:rPr>
          <w:rFonts w:ascii="Arial" w:eastAsia="SimSun" w:hAnsi="Arial" w:cs="Arial"/>
          <w:bCs/>
          <w:lang w:eastAsia="en-GB" w:bidi="en-GB"/>
        </w:rPr>
        <w:t>.</w:t>
      </w:r>
    </w:p>
    <w:p w14:paraId="4128995B" w14:textId="77777777" w:rsidR="00C700C4" w:rsidRDefault="00512152">
      <w:pPr>
        <w:pStyle w:val="NoSpacing"/>
        <w:numPr>
          <w:ilvl w:val="0"/>
          <w:numId w:val="7"/>
        </w:numPr>
        <w:jc w:val="both"/>
        <w:rPr>
          <w:rFonts w:ascii="Arial" w:eastAsia="SimSun" w:hAnsi="Arial" w:cs="Arial"/>
          <w:bCs/>
          <w:lang w:eastAsia="en-GB" w:bidi="en-GB"/>
        </w:rPr>
      </w:pPr>
      <w:r>
        <w:rPr>
          <w:rFonts w:ascii="Arial" w:eastAsia="SimSun" w:hAnsi="Arial" w:cs="Arial"/>
          <w:bCs/>
          <w:lang w:eastAsia="en-GB" w:bidi="en-GB"/>
        </w:rPr>
        <w:t>To conduct organizational capacity needs assessment among staff to further inform our capacity development plan</w:t>
      </w:r>
    </w:p>
    <w:p w14:paraId="4128995C" w14:textId="77777777" w:rsidR="00C700C4" w:rsidRDefault="00512152">
      <w:pPr>
        <w:pStyle w:val="NoSpacing"/>
        <w:numPr>
          <w:ilvl w:val="0"/>
          <w:numId w:val="7"/>
        </w:numPr>
        <w:jc w:val="both"/>
        <w:rPr>
          <w:rFonts w:ascii="Arial" w:eastAsia="SimSun" w:hAnsi="Arial" w:cs="Arial"/>
          <w:bCs/>
          <w:lang w:eastAsia="en-GB" w:bidi="en-GB"/>
        </w:rPr>
      </w:pPr>
      <w:r>
        <w:rPr>
          <w:rFonts w:ascii="Arial" w:eastAsia="SimSun" w:hAnsi="Arial" w:cs="Arial"/>
          <w:bCs/>
          <w:lang w:eastAsia="en-GB" w:bidi="en-GB"/>
        </w:rPr>
        <w:t xml:space="preserve">To strengthen the monitoring and evaluation system and undertake cross learning visits with other organizations program staff. </w:t>
      </w:r>
    </w:p>
    <w:p w14:paraId="4128995D" w14:textId="77777777" w:rsidR="00C700C4" w:rsidRDefault="00512152">
      <w:pPr>
        <w:pStyle w:val="NoSpacing"/>
        <w:numPr>
          <w:ilvl w:val="0"/>
          <w:numId w:val="7"/>
        </w:numPr>
        <w:jc w:val="both"/>
        <w:rPr>
          <w:rFonts w:ascii="Arial" w:eastAsia="SimSun" w:hAnsi="Arial" w:cs="Arial"/>
          <w:bCs/>
          <w:lang w:eastAsia="en-GB" w:bidi="en-GB"/>
        </w:rPr>
      </w:pPr>
      <w:r>
        <w:rPr>
          <w:rFonts w:ascii="Arial" w:eastAsia="SimSun" w:hAnsi="Arial" w:cs="Arial"/>
          <w:bCs/>
          <w:lang w:eastAsia="en-GB" w:bidi="en-GB"/>
        </w:rPr>
        <w:t xml:space="preserve">To improve staff capacity on safeguarding, climate change and gender advocacy skills.  </w:t>
      </w:r>
    </w:p>
    <w:p w14:paraId="4128995E" w14:textId="77777777" w:rsidR="00C700C4" w:rsidRDefault="00C700C4">
      <w:pPr>
        <w:spacing w:after="0"/>
        <w:jc w:val="both"/>
        <w:rPr>
          <w:rFonts w:ascii="Arial" w:eastAsia="SimSun" w:hAnsi="Arial" w:cs="Arial"/>
          <w:bCs/>
          <w:sz w:val="24"/>
          <w:szCs w:val="24"/>
          <w:lang w:eastAsia="en-GB" w:bidi="en-GB"/>
        </w:rPr>
      </w:pPr>
    </w:p>
    <w:p w14:paraId="4128995F" w14:textId="77777777" w:rsidR="00C700C4" w:rsidRDefault="00512152">
      <w:pPr>
        <w:pStyle w:val="NoSpacing"/>
        <w:jc w:val="both"/>
        <w:rPr>
          <w:rFonts w:ascii="Arial" w:eastAsia="SimSun" w:hAnsi="Arial" w:cs="Arial"/>
          <w:b/>
          <w:lang w:eastAsia="en-GB" w:bidi="en-GB"/>
        </w:rPr>
      </w:pPr>
      <w:r>
        <w:rPr>
          <w:rFonts w:ascii="Arial" w:eastAsia="SimSun" w:hAnsi="Arial" w:cs="Arial"/>
          <w:b/>
          <w:lang w:eastAsia="en-GB" w:bidi="en-GB"/>
        </w:rPr>
        <w:t>11.3 Innovation/Technology Upgrades</w:t>
      </w:r>
    </w:p>
    <w:p w14:paraId="41289960" w14:textId="77777777" w:rsidR="00C700C4" w:rsidRDefault="00512152">
      <w:pPr>
        <w:pStyle w:val="NoSpacing"/>
        <w:numPr>
          <w:ilvl w:val="0"/>
          <w:numId w:val="10"/>
        </w:numPr>
        <w:jc w:val="both"/>
        <w:rPr>
          <w:rFonts w:ascii="Arial" w:eastAsia="SimSun" w:hAnsi="Arial" w:cs="Arial"/>
          <w:bCs/>
          <w:lang w:eastAsia="en-GB" w:bidi="en-GB"/>
        </w:rPr>
      </w:pPr>
      <w:r>
        <w:rPr>
          <w:rFonts w:ascii="Arial" w:eastAsia="SimSun" w:hAnsi="Arial" w:cs="Arial"/>
          <w:bCs/>
          <w:lang w:eastAsia="en-GB" w:bidi="en-GB"/>
        </w:rPr>
        <w:t xml:space="preserve">Train IT department and program staff in website development and posting of success stories  </w:t>
      </w:r>
    </w:p>
    <w:p w14:paraId="41289961" w14:textId="77777777" w:rsidR="00C700C4" w:rsidRDefault="00512152">
      <w:pPr>
        <w:pStyle w:val="NoSpacing"/>
        <w:numPr>
          <w:ilvl w:val="0"/>
          <w:numId w:val="10"/>
        </w:numPr>
        <w:jc w:val="both"/>
        <w:rPr>
          <w:rFonts w:ascii="Arial" w:eastAsia="SimSun" w:hAnsi="Arial" w:cs="Arial"/>
          <w:bCs/>
          <w:lang w:eastAsia="en-GB" w:bidi="en-GB"/>
        </w:rPr>
      </w:pPr>
      <w:r>
        <w:rPr>
          <w:rFonts w:ascii="Arial" w:eastAsia="SimSun" w:hAnsi="Arial" w:cs="Arial"/>
          <w:bCs/>
          <w:lang w:eastAsia="en-GB" w:bidi="en-GB"/>
        </w:rPr>
        <w:lastRenderedPageBreak/>
        <w:t>Train advocacy and gender department on the effective use of social media to better communicate the organization key achievements.</w:t>
      </w:r>
    </w:p>
    <w:p w14:paraId="41289962" w14:textId="77777777" w:rsidR="00C700C4" w:rsidRDefault="00512152">
      <w:pPr>
        <w:pStyle w:val="NoSpacing"/>
        <w:jc w:val="both"/>
        <w:rPr>
          <w:rFonts w:ascii="Arial" w:eastAsia="SimSun" w:hAnsi="Arial" w:cs="Arial"/>
          <w:b/>
          <w:lang w:eastAsia="en-GB" w:bidi="en-GB"/>
        </w:rPr>
      </w:pPr>
      <w:r>
        <w:rPr>
          <w:rFonts w:ascii="Arial" w:eastAsia="SimSun" w:hAnsi="Arial" w:cs="Arial"/>
          <w:b/>
          <w:lang w:eastAsia="en-GB" w:bidi="en-GB"/>
        </w:rPr>
        <w:t>11.4 Maximizing Reach and Impact</w:t>
      </w:r>
    </w:p>
    <w:p w14:paraId="41289963" w14:textId="77777777" w:rsidR="00C700C4" w:rsidRDefault="00512152">
      <w:pPr>
        <w:pStyle w:val="NoSpacing"/>
        <w:numPr>
          <w:ilvl w:val="0"/>
          <w:numId w:val="11"/>
        </w:numPr>
        <w:jc w:val="both"/>
        <w:rPr>
          <w:rFonts w:ascii="Arial" w:eastAsia="SimSun" w:hAnsi="Arial" w:cs="Arial"/>
          <w:bCs/>
          <w:lang w:eastAsia="en-GB" w:bidi="en-GB"/>
        </w:rPr>
      </w:pPr>
      <w:r>
        <w:rPr>
          <w:rFonts w:ascii="Arial" w:eastAsia="SimSun" w:hAnsi="Arial" w:cs="Arial"/>
          <w:bCs/>
          <w:lang w:eastAsia="en-GB" w:bidi="en-GB"/>
        </w:rPr>
        <w:t xml:space="preserve">Strengthen the partnership with other organizations, local and national structures, and international partners with the same vision and mission. </w:t>
      </w:r>
    </w:p>
    <w:p w14:paraId="41289964" w14:textId="77777777" w:rsidR="00C700C4" w:rsidRDefault="00512152">
      <w:pPr>
        <w:pStyle w:val="NoSpacing"/>
        <w:numPr>
          <w:ilvl w:val="0"/>
          <w:numId w:val="11"/>
        </w:numPr>
        <w:jc w:val="both"/>
        <w:rPr>
          <w:rFonts w:ascii="Arial" w:eastAsia="SimSun" w:hAnsi="Arial" w:cs="Arial"/>
          <w:bCs/>
          <w:lang w:eastAsia="en-GB" w:bidi="en-GB"/>
        </w:rPr>
      </w:pPr>
      <w:r>
        <w:rPr>
          <w:rFonts w:ascii="Arial" w:eastAsia="SimSun" w:hAnsi="Arial" w:cs="Arial"/>
          <w:bCs/>
          <w:lang w:eastAsia="en-GB" w:bidi="en-GB"/>
        </w:rPr>
        <w:t xml:space="preserve">Establish offices in additional 3 counties in 2024/2025 financial year and provide office supplies (computers, printers, generators, office furniture) etc. </w:t>
      </w:r>
    </w:p>
    <w:p w14:paraId="41289965" w14:textId="77777777" w:rsidR="00C700C4" w:rsidRDefault="00C700C4">
      <w:pPr>
        <w:spacing w:after="0"/>
        <w:jc w:val="both"/>
        <w:rPr>
          <w:rFonts w:ascii="Arial" w:eastAsia="SimSun" w:hAnsi="Arial" w:cs="Arial"/>
          <w:b/>
          <w:iCs/>
          <w:sz w:val="24"/>
          <w:szCs w:val="24"/>
          <w:lang w:eastAsia="en-GB" w:bidi="en-GB"/>
        </w:rPr>
      </w:pPr>
    </w:p>
    <w:p w14:paraId="41289966" w14:textId="77777777" w:rsidR="00C700C4" w:rsidRDefault="00512152">
      <w:pPr>
        <w:pStyle w:val="NoSpacing"/>
        <w:jc w:val="both"/>
        <w:rPr>
          <w:rFonts w:ascii="Arial" w:eastAsia="SimSun" w:hAnsi="Arial" w:cs="Arial"/>
          <w:b/>
          <w:lang w:eastAsia="en-GB" w:bidi="en-GB"/>
        </w:rPr>
      </w:pPr>
      <w:r>
        <w:rPr>
          <w:rFonts w:ascii="Arial" w:eastAsia="SimSun" w:hAnsi="Arial" w:cs="Arial"/>
          <w:b/>
          <w:lang w:eastAsia="en-GB" w:bidi="en-GB"/>
        </w:rPr>
        <w:t>11.5 Improve Capacity and practice of knowledge management</w:t>
      </w:r>
    </w:p>
    <w:p w14:paraId="41289967" w14:textId="77777777" w:rsidR="00C700C4" w:rsidRDefault="00512152">
      <w:pPr>
        <w:pStyle w:val="NoSpacing"/>
        <w:numPr>
          <w:ilvl w:val="0"/>
          <w:numId w:val="12"/>
        </w:numPr>
        <w:jc w:val="both"/>
        <w:rPr>
          <w:rFonts w:ascii="Arial" w:eastAsia="SimSun" w:hAnsi="Arial" w:cs="Arial"/>
          <w:bCs/>
          <w:lang w:eastAsia="en-GB" w:bidi="en-GB"/>
        </w:rPr>
      </w:pPr>
      <w:r>
        <w:rPr>
          <w:rFonts w:ascii="Arial" w:eastAsia="SimSun" w:hAnsi="Arial" w:cs="Arial"/>
          <w:bCs/>
          <w:lang w:eastAsia="en-GB" w:bidi="en-GB"/>
        </w:rPr>
        <w:t xml:space="preserve">Strengthen the M&amp;E department to promote knowledge management, evidence-generation and learning to improve </w:t>
      </w:r>
      <w:r>
        <w:rPr>
          <w:rFonts w:ascii="Arial" w:eastAsia="SimSun" w:hAnsi="Arial" w:cs="Arial"/>
          <w:lang w:eastAsia="en-GB" w:bidi="en-GB"/>
        </w:rPr>
        <w:t>on</w:t>
      </w:r>
      <w:r>
        <w:rPr>
          <w:rFonts w:ascii="Arial" w:hAnsi="Arial" w:cs="Arial"/>
        </w:rPr>
        <w:t xml:space="preserve"> documenting and sharing evidence of change with key stakeholders in an out of Liberia.  </w:t>
      </w:r>
    </w:p>
    <w:p w14:paraId="41289968" w14:textId="77777777" w:rsidR="00C700C4" w:rsidRDefault="00C700C4">
      <w:pPr>
        <w:pStyle w:val="NoSpacing"/>
        <w:jc w:val="both"/>
        <w:rPr>
          <w:rFonts w:ascii="Arial" w:eastAsia="SimSun" w:hAnsi="Arial" w:cs="Arial"/>
          <w:bCs/>
          <w:lang w:eastAsia="en-GB" w:bidi="en-GB"/>
        </w:rPr>
      </w:pPr>
    </w:p>
    <w:p w14:paraId="41289969" w14:textId="77777777" w:rsidR="00C700C4" w:rsidRDefault="00512152">
      <w:pPr>
        <w:pStyle w:val="NoSpacing"/>
        <w:jc w:val="both"/>
        <w:rPr>
          <w:rFonts w:ascii="Arial" w:eastAsia="SimSun" w:hAnsi="Arial" w:cs="Arial"/>
          <w:b/>
          <w:lang w:eastAsia="en-GB" w:bidi="en-GB"/>
        </w:rPr>
      </w:pPr>
      <w:r>
        <w:rPr>
          <w:rFonts w:ascii="Arial" w:eastAsia="SimSun" w:hAnsi="Arial" w:cs="Arial"/>
          <w:b/>
          <w:lang w:eastAsia="en-GB" w:bidi="en-GB"/>
        </w:rPr>
        <w:t>11.6 Enhance organizational performance, effectiveness, efficiency and accountability</w:t>
      </w:r>
    </w:p>
    <w:p w14:paraId="4128996A" w14:textId="77777777" w:rsidR="00C700C4" w:rsidRDefault="00512152">
      <w:pPr>
        <w:pStyle w:val="NoSpacing"/>
        <w:numPr>
          <w:ilvl w:val="0"/>
          <w:numId w:val="12"/>
        </w:numPr>
        <w:jc w:val="both"/>
        <w:rPr>
          <w:rFonts w:ascii="Arial" w:eastAsia="SimSun" w:hAnsi="Arial" w:cs="Arial"/>
          <w:bCs/>
          <w:lang w:eastAsia="en-GB" w:bidi="en-GB"/>
        </w:rPr>
      </w:pPr>
      <w:r>
        <w:rPr>
          <w:rFonts w:ascii="Arial" w:eastAsia="SimSun" w:hAnsi="Arial" w:cs="Arial"/>
          <w:bCs/>
          <w:lang w:eastAsia="en-GB" w:bidi="en-GB"/>
        </w:rPr>
        <w:t xml:space="preserve">Improve the skills of technical staff on fundraising through proposal writing, excellence report writing, impact evaluation and case studies development. </w:t>
      </w:r>
    </w:p>
    <w:p w14:paraId="4128996B" w14:textId="77777777" w:rsidR="00C700C4" w:rsidRDefault="00512152">
      <w:pPr>
        <w:pStyle w:val="NoSpacing"/>
        <w:numPr>
          <w:ilvl w:val="0"/>
          <w:numId w:val="12"/>
        </w:numPr>
        <w:jc w:val="both"/>
        <w:rPr>
          <w:rFonts w:ascii="Arial" w:eastAsia="SimSun" w:hAnsi="Arial" w:cs="Arial"/>
          <w:bCs/>
          <w:lang w:eastAsia="en-GB" w:bidi="en-GB"/>
        </w:rPr>
      </w:pPr>
      <w:r>
        <w:rPr>
          <w:rFonts w:ascii="Arial" w:eastAsia="SimSun" w:hAnsi="Arial" w:cs="Arial"/>
          <w:bCs/>
          <w:lang w:eastAsia="en-GB" w:bidi="en-GB"/>
        </w:rPr>
        <w:t xml:space="preserve">Build additional strategic partnerships with trustworthy donors and organizations outside the present partnership. </w:t>
      </w:r>
    </w:p>
    <w:p w14:paraId="4128996C" w14:textId="77777777" w:rsidR="00C700C4" w:rsidRDefault="00512152">
      <w:pPr>
        <w:pStyle w:val="NoSpacing"/>
        <w:numPr>
          <w:ilvl w:val="0"/>
          <w:numId w:val="12"/>
        </w:numPr>
        <w:jc w:val="both"/>
        <w:rPr>
          <w:rFonts w:ascii="Arial" w:eastAsia="SimSun" w:hAnsi="Arial" w:cs="Arial"/>
          <w:bCs/>
          <w:lang w:eastAsia="en-GB" w:bidi="en-GB"/>
        </w:rPr>
      </w:pPr>
      <w:r>
        <w:rPr>
          <w:rFonts w:ascii="Arial" w:hAnsi="Arial" w:cs="Arial"/>
        </w:rPr>
        <w:t>Continue the quarterly review of programs and activities to ensure effectiveness, efficiency and accountability in programs implementation.</w:t>
      </w:r>
    </w:p>
    <w:p w14:paraId="4128996D" w14:textId="77777777" w:rsidR="00C700C4" w:rsidRDefault="00512152">
      <w:pPr>
        <w:pStyle w:val="NoSpacing"/>
        <w:numPr>
          <w:ilvl w:val="0"/>
          <w:numId w:val="12"/>
        </w:numPr>
        <w:jc w:val="both"/>
        <w:rPr>
          <w:rFonts w:ascii="Arial" w:eastAsia="SimSun" w:hAnsi="Arial" w:cs="Arial"/>
          <w:bCs/>
          <w:lang w:eastAsia="en-GB" w:bidi="en-GB"/>
        </w:rPr>
      </w:pPr>
      <w:r>
        <w:rPr>
          <w:rFonts w:ascii="Arial" w:hAnsi="Arial" w:cs="Arial"/>
        </w:rPr>
        <w:t xml:space="preserve">Improve on annual audit of all financial transactions and organization capacity management.  </w:t>
      </w:r>
    </w:p>
    <w:p w14:paraId="4128996E" w14:textId="77777777" w:rsidR="00C700C4" w:rsidRDefault="00C700C4">
      <w:pPr>
        <w:pStyle w:val="NoSpacing"/>
        <w:jc w:val="both"/>
        <w:rPr>
          <w:rFonts w:ascii="Arial" w:eastAsia="Calibri" w:hAnsi="Arial" w:cs="Arial"/>
        </w:rPr>
      </w:pPr>
    </w:p>
    <w:p w14:paraId="4128996F" w14:textId="77777777" w:rsidR="00C700C4" w:rsidRDefault="00C700C4">
      <w:pPr>
        <w:pStyle w:val="NoSpacing"/>
        <w:jc w:val="both"/>
        <w:rPr>
          <w:rFonts w:ascii="Arial" w:eastAsia="Calibri" w:hAnsi="Arial" w:cs="Arial"/>
          <w:b/>
        </w:rPr>
      </w:pPr>
    </w:p>
    <w:p w14:paraId="41289970" w14:textId="77777777" w:rsidR="00C700C4" w:rsidRDefault="00C700C4">
      <w:pPr>
        <w:pStyle w:val="NoSpacing"/>
        <w:jc w:val="both"/>
        <w:rPr>
          <w:rFonts w:ascii="Arial" w:eastAsia="Calibri" w:hAnsi="Arial" w:cs="Arial"/>
          <w:b/>
        </w:rPr>
      </w:pPr>
    </w:p>
    <w:p w14:paraId="41289971" w14:textId="77777777" w:rsidR="00C700C4" w:rsidRDefault="00C700C4">
      <w:pPr>
        <w:pStyle w:val="NoSpacing"/>
        <w:jc w:val="both"/>
        <w:rPr>
          <w:rFonts w:ascii="Arial" w:eastAsia="Calibri" w:hAnsi="Arial" w:cs="Arial"/>
          <w:b/>
        </w:rPr>
      </w:pPr>
    </w:p>
    <w:p w14:paraId="41289972" w14:textId="77777777" w:rsidR="00C700C4" w:rsidRDefault="00C700C4">
      <w:pPr>
        <w:pStyle w:val="NoSpacing"/>
        <w:jc w:val="both"/>
        <w:rPr>
          <w:rFonts w:ascii="Arial" w:eastAsia="Calibri" w:hAnsi="Arial" w:cs="Arial"/>
          <w:b/>
        </w:rPr>
      </w:pPr>
    </w:p>
    <w:p w14:paraId="41289973" w14:textId="77777777" w:rsidR="00C700C4" w:rsidRDefault="00C700C4">
      <w:pPr>
        <w:pStyle w:val="NoSpacing"/>
        <w:jc w:val="both"/>
        <w:rPr>
          <w:rFonts w:ascii="Arial" w:eastAsia="Calibri" w:hAnsi="Arial" w:cs="Arial"/>
          <w:b/>
        </w:rPr>
      </w:pPr>
    </w:p>
    <w:p w14:paraId="41289974" w14:textId="77777777" w:rsidR="00C700C4" w:rsidRDefault="00C700C4">
      <w:pPr>
        <w:pStyle w:val="NoSpacing"/>
        <w:jc w:val="both"/>
        <w:rPr>
          <w:rFonts w:ascii="Arial" w:eastAsia="Calibri" w:hAnsi="Arial" w:cs="Arial"/>
          <w:b/>
        </w:rPr>
      </w:pPr>
    </w:p>
    <w:p w14:paraId="41289975" w14:textId="77777777" w:rsidR="00C700C4" w:rsidRDefault="00C700C4">
      <w:pPr>
        <w:pStyle w:val="NoSpacing"/>
        <w:jc w:val="both"/>
        <w:rPr>
          <w:rFonts w:ascii="Arial" w:eastAsia="Calibri" w:hAnsi="Arial" w:cs="Arial"/>
          <w:b/>
        </w:rPr>
      </w:pPr>
    </w:p>
    <w:p w14:paraId="41289976" w14:textId="77777777" w:rsidR="00C700C4" w:rsidRDefault="00C700C4">
      <w:pPr>
        <w:pStyle w:val="NoSpacing"/>
        <w:jc w:val="both"/>
        <w:rPr>
          <w:rFonts w:ascii="Arial" w:eastAsia="Calibri" w:hAnsi="Arial" w:cs="Arial"/>
          <w:b/>
        </w:rPr>
      </w:pPr>
    </w:p>
    <w:p w14:paraId="41289977" w14:textId="77777777" w:rsidR="00C700C4" w:rsidRDefault="00C700C4">
      <w:pPr>
        <w:pStyle w:val="NoSpacing"/>
        <w:jc w:val="both"/>
        <w:rPr>
          <w:rFonts w:ascii="Arial" w:eastAsia="Calibri" w:hAnsi="Arial" w:cs="Arial"/>
          <w:b/>
        </w:rPr>
      </w:pPr>
    </w:p>
    <w:p w14:paraId="41289978" w14:textId="77777777" w:rsidR="00C700C4" w:rsidRDefault="00C700C4">
      <w:pPr>
        <w:pStyle w:val="NoSpacing"/>
        <w:jc w:val="both"/>
        <w:rPr>
          <w:rFonts w:ascii="Arial" w:eastAsia="Calibri" w:hAnsi="Arial" w:cs="Arial"/>
          <w:b/>
        </w:rPr>
      </w:pPr>
    </w:p>
    <w:p w14:paraId="41289979" w14:textId="77777777" w:rsidR="00C700C4" w:rsidRDefault="00C700C4">
      <w:pPr>
        <w:pStyle w:val="NoSpacing"/>
        <w:jc w:val="both"/>
        <w:rPr>
          <w:rFonts w:ascii="Arial" w:eastAsia="Calibri" w:hAnsi="Arial" w:cs="Arial"/>
          <w:b/>
        </w:rPr>
      </w:pPr>
    </w:p>
    <w:p w14:paraId="4128997A" w14:textId="77777777" w:rsidR="00C700C4" w:rsidRDefault="00C700C4">
      <w:pPr>
        <w:pStyle w:val="NoSpacing"/>
        <w:jc w:val="both"/>
        <w:rPr>
          <w:rFonts w:ascii="Arial" w:eastAsia="Calibri" w:hAnsi="Arial" w:cs="Arial"/>
          <w:b/>
        </w:rPr>
      </w:pPr>
    </w:p>
    <w:p w14:paraId="4128997B" w14:textId="77777777" w:rsidR="00C700C4" w:rsidRDefault="00C700C4">
      <w:pPr>
        <w:pStyle w:val="NoSpacing"/>
        <w:jc w:val="both"/>
        <w:rPr>
          <w:rFonts w:ascii="Arial" w:eastAsia="Calibri" w:hAnsi="Arial" w:cs="Arial"/>
          <w:b/>
        </w:rPr>
      </w:pPr>
    </w:p>
    <w:p w14:paraId="4128997C" w14:textId="77777777" w:rsidR="00C700C4" w:rsidRDefault="00C700C4">
      <w:pPr>
        <w:pStyle w:val="NoSpacing"/>
        <w:jc w:val="both"/>
        <w:rPr>
          <w:rFonts w:ascii="Arial" w:eastAsia="Calibri" w:hAnsi="Arial" w:cs="Arial"/>
          <w:b/>
        </w:rPr>
      </w:pPr>
    </w:p>
    <w:p w14:paraId="4128997D" w14:textId="77777777" w:rsidR="00C700C4" w:rsidRDefault="00C700C4">
      <w:pPr>
        <w:pStyle w:val="NoSpacing"/>
        <w:jc w:val="both"/>
        <w:rPr>
          <w:rFonts w:ascii="Arial" w:eastAsia="Calibri" w:hAnsi="Arial" w:cs="Arial"/>
          <w:b/>
        </w:rPr>
      </w:pPr>
    </w:p>
    <w:p w14:paraId="4128997E" w14:textId="77777777" w:rsidR="00C700C4" w:rsidRDefault="00C700C4">
      <w:pPr>
        <w:pStyle w:val="NoSpacing"/>
        <w:jc w:val="both"/>
        <w:rPr>
          <w:rFonts w:ascii="Arial" w:eastAsia="Calibri" w:hAnsi="Arial" w:cs="Arial"/>
          <w:b/>
        </w:rPr>
      </w:pPr>
    </w:p>
    <w:p w14:paraId="4128997F" w14:textId="77777777" w:rsidR="00C700C4" w:rsidRDefault="00C700C4">
      <w:pPr>
        <w:pStyle w:val="NoSpacing"/>
        <w:jc w:val="both"/>
        <w:rPr>
          <w:rFonts w:ascii="Arial" w:eastAsia="Calibri" w:hAnsi="Arial" w:cs="Arial"/>
          <w:b/>
        </w:rPr>
      </w:pPr>
    </w:p>
    <w:p w14:paraId="41289980" w14:textId="77777777" w:rsidR="00C700C4" w:rsidRDefault="00C700C4">
      <w:pPr>
        <w:pStyle w:val="NoSpacing"/>
        <w:jc w:val="both"/>
        <w:rPr>
          <w:rFonts w:ascii="Arial" w:eastAsia="Calibri" w:hAnsi="Arial" w:cs="Arial"/>
          <w:b/>
        </w:rPr>
      </w:pPr>
    </w:p>
    <w:p w14:paraId="41289981" w14:textId="77777777" w:rsidR="00C700C4" w:rsidRDefault="00C700C4">
      <w:pPr>
        <w:pStyle w:val="NoSpacing"/>
        <w:jc w:val="both"/>
        <w:rPr>
          <w:rFonts w:ascii="Arial" w:eastAsia="Calibri" w:hAnsi="Arial" w:cs="Arial"/>
          <w:b/>
        </w:rPr>
      </w:pPr>
    </w:p>
    <w:p w14:paraId="41289982" w14:textId="77777777" w:rsidR="00C700C4" w:rsidRDefault="00C700C4">
      <w:pPr>
        <w:pStyle w:val="NoSpacing"/>
        <w:jc w:val="both"/>
        <w:rPr>
          <w:rFonts w:ascii="Arial" w:eastAsia="Calibri" w:hAnsi="Arial" w:cs="Arial"/>
          <w:b/>
        </w:rPr>
      </w:pPr>
    </w:p>
    <w:p w14:paraId="41289983" w14:textId="77777777" w:rsidR="00C700C4" w:rsidRDefault="00C700C4">
      <w:pPr>
        <w:pStyle w:val="NoSpacing"/>
        <w:jc w:val="both"/>
        <w:rPr>
          <w:rFonts w:ascii="Arial" w:eastAsia="Calibri" w:hAnsi="Arial" w:cs="Arial"/>
          <w:b/>
        </w:rPr>
      </w:pPr>
    </w:p>
    <w:p w14:paraId="41289984" w14:textId="77777777" w:rsidR="00C700C4" w:rsidRDefault="00C700C4">
      <w:pPr>
        <w:pStyle w:val="NoSpacing"/>
        <w:jc w:val="both"/>
        <w:rPr>
          <w:rFonts w:ascii="Arial" w:eastAsia="Calibri" w:hAnsi="Arial" w:cs="Arial"/>
          <w:b/>
        </w:rPr>
      </w:pPr>
    </w:p>
    <w:p w14:paraId="41289985" w14:textId="77777777" w:rsidR="00C700C4" w:rsidRDefault="00C700C4">
      <w:pPr>
        <w:pStyle w:val="NoSpacing"/>
        <w:jc w:val="both"/>
        <w:rPr>
          <w:rFonts w:ascii="Arial" w:eastAsia="Calibri" w:hAnsi="Arial" w:cs="Arial"/>
          <w:b/>
        </w:rPr>
      </w:pPr>
    </w:p>
    <w:p w14:paraId="41289986" w14:textId="77777777" w:rsidR="00C700C4" w:rsidRDefault="00C700C4">
      <w:pPr>
        <w:pStyle w:val="NoSpacing"/>
        <w:jc w:val="both"/>
        <w:rPr>
          <w:rFonts w:ascii="Arial" w:eastAsia="Calibri" w:hAnsi="Arial" w:cs="Arial"/>
          <w:b/>
        </w:rPr>
      </w:pPr>
    </w:p>
    <w:p w14:paraId="41289987" w14:textId="77777777" w:rsidR="00C700C4" w:rsidRDefault="00C700C4">
      <w:pPr>
        <w:pStyle w:val="NoSpacing"/>
        <w:jc w:val="both"/>
        <w:rPr>
          <w:rFonts w:ascii="Arial" w:eastAsia="Calibri" w:hAnsi="Arial" w:cs="Arial"/>
          <w:b/>
        </w:rPr>
      </w:pPr>
    </w:p>
    <w:p w14:paraId="41289988" w14:textId="77777777" w:rsidR="00C700C4" w:rsidRDefault="00C700C4">
      <w:pPr>
        <w:pStyle w:val="NoSpacing"/>
        <w:jc w:val="both"/>
        <w:rPr>
          <w:rFonts w:ascii="Arial" w:eastAsia="Calibri" w:hAnsi="Arial" w:cs="Arial"/>
          <w:b/>
        </w:rPr>
      </w:pPr>
    </w:p>
    <w:p w14:paraId="41289989" w14:textId="77777777" w:rsidR="00C700C4" w:rsidRDefault="00C700C4">
      <w:pPr>
        <w:pStyle w:val="NoSpacing"/>
        <w:jc w:val="both"/>
        <w:rPr>
          <w:rFonts w:ascii="Arial" w:eastAsia="Calibri" w:hAnsi="Arial" w:cs="Arial"/>
          <w:b/>
        </w:rPr>
      </w:pPr>
    </w:p>
    <w:p w14:paraId="4128998A" w14:textId="77777777" w:rsidR="00C700C4" w:rsidRDefault="00C700C4">
      <w:pPr>
        <w:pStyle w:val="NoSpacing"/>
        <w:jc w:val="both"/>
        <w:rPr>
          <w:rFonts w:ascii="Arial" w:eastAsia="Calibri" w:hAnsi="Arial" w:cs="Arial"/>
          <w:b/>
        </w:rPr>
      </w:pPr>
    </w:p>
    <w:p w14:paraId="4128998B" w14:textId="77777777" w:rsidR="00C700C4" w:rsidRDefault="00C700C4">
      <w:pPr>
        <w:pStyle w:val="NoSpacing"/>
        <w:jc w:val="both"/>
        <w:rPr>
          <w:rFonts w:ascii="Arial" w:eastAsia="Calibri" w:hAnsi="Arial" w:cs="Arial"/>
          <w:b/>
        </w:rPr>
      </w:pPr>
    </w:p>
    <w:p w14:paraId="4128998C" w14:textId="77777777" w:rsidR="00C700C4" w:rsidRDefault="00C700C4">
      <w:pPr>
        <w:pStyle w:val="NoSpacing"/>
        <w:jc w:val="both"/>
        <w:rPr>
          <w:rFonts w:ascii="Arial" w:eastAsia="Calibri" w:hAnsi="Arial" w:cs="Arial"/>
          <w:b/>
        </w:rPr>
      </w:pPr>
    </w:p>
    <w:p w14:paraId="4128998D" w14:textId="77777777" w:rsidR="00C700C4" w:rsidRDefault="00C700C4">
      <w:pPr>
        <w:pStyle w:val="NoSpacing"/>
        <w:jc w:val="both"/>
        <w:rPr>
          <w:rFonts w:ascii="Arial" w:eastAsia="Calibri" w:hAnsi="Arial" w:cs="Arial"/>
          <w:b/>
        </w:rPr>
      </w:pPr>
    </w:p>
    <w:p w14:paraId="4128998E" w14:textId="77777777" w:rsidR="00C700C4" w:rsidRDefault="00C700C4">
      <w:pPr>
        <w:pStyle w:val="NoSpacing"/>
        <w:jc w:val="both"/>
        <w:rPr>
          <w:rFonts w:ascii="Arial" w:eastAsia="Calibri" w:hAnsi="Arial" w:cs="Arial"/>
          <w:b/>
        </w:rPr>
      </w:pPr>
    </w:p>
    <w:p w14:paraId="4128998F" w14:textId="77777777" w:rsidR="00C700C4" w:rsidRDefault="00C700C4">
      <w:pPr>
        <w:pStyle w:val="NoSpacing"/>
        <w:jc w:val="both"/>
        <w:rPr>
          <w:rFonts w:ascii="Arial" w:eastAsia="Calibri" w:hAnsi="Arial" w:cs="Arial"/>
          <w:b/>
        </w:rPr>
      </w:pPr>
    </w:p>
    <w:p w14:paraId="41289990" w14:textId="77777777" w:rsidR="00C700C4" w:rsidRDefault="00C700C4">
      <w:pPr>
        <w:pStyle w:val="NoSpacing"/>
        <w:jc w:val="both"/>
        <w:rPr>
          <w:rFonts w:ascii="Arial" w:eastAsia="Calibri" w:hAnsi="Arial" w:cs="Arial"/>
          <w:b/>
        </w:rPr>
      </w:pPr>
    </w:p>
    <w:p w14:paraId="41289991" w14:textId="77777777" w:rsidR="00C700C4" w:rsidRDefault="00C700C4">
      <w:pPr>
        <w:pStyle w:val="NoSpacing"/>
        <w:jc w:val="both"/>
        <w:rPr>
          <w:rFonts w:ascii="Arial" w:eastAsia="Calibri" w:hAnsi="Arial" w:cs="Arial"/>
          <w:b/>
        </w:rPr>
      </w:pPr>
    </w:p>
    <w:p w14:paraId="41289992" w14:textId="77777777" w:rsidR="00C700C4" w:rsidRDefault="00C700C4">
      <w:pPr>
        <w:pStyle w:val="NoSpacing"/>
        <w:jc w:val="both"/>
        <w:rPr>
          <w:rFonts w:ascii="Arial" w:eastAsia="Calibri" w:hAnsi="Arial" w:cs="Arial"/>
          <w:b/>
        </w:rPr>
      </w:pPr>
    </w:p>
    <w:p w14:paraId="41289993" w14:textId="77777777" w:rsidR="00C700C4" w:rsidRDefault="00C700C4">
      <w:pPr>
        <w:pStyle w:val="NoSpacing"/>
        <w:jc w:val="both"/>
        <w:rPr>
          <w:rFonts w:ascii="Arial" w:eastAsia="Calibri" w:hAnsi="Arial" w:cs="Arial"/>
          <w:b/>
        </w:rPr>
      </w:pPr>
    </w:p>
    <w:p w14:paraId="41289994" w14:textId="77777777" w:rsidR="00C700C4" w:rsidRDefault="00C700C4">
      <w:pPr>
        <w:pStyle w:val="NoSpacing"/>
        <w:jc w:val="both"/>
        <w:rPr>
          <w:rFonts w:ascii="Arial" w:eastAsia="Calibri" w:hAnsi="Arial" w:cs="Arial"/>
          <w:b/>
        </w:rPr>
      </w:pPr>
    </w:p>
    <w:p w14:paraId="41289995" w14:textId="77777777" w:rsidR="00C700C4" w:rsidRDefault="00512152">
      <w:pPr>
        <w:pStyle w:val="NoSpacing"/>
        <w:jc w:val="both"/>
        <w:rPr>
          <w:rFonts w:ascii="Arial" w:eastAsia="SimSun" w:hAnsi="Arial" w:cs="Arial"/>
          <w:b/>
          <w:bCs/>
          <w:lang w:eastAsia="en-GB" w:bidi="en-GB"/>
        </w:rPr>
      </w:pPr>
      <w:r>
        <w:rPr>
          <w:rFonts w:ascii="Arial" w:eastAsia="Calibri" w:hAnsi="Arial" w:cs="Arial"/>
          <w:b/>
        </w:rPr>
        <w:t>Annex 1: Performance Logical Framework</w:t>
      </w:r>
    </w:p>
    <w:tbl>
      <w:tblPr>
        <w:tblStyle w:val="TableGrid"/>
        <w:tblpPr w:leftFromText="180" w:rightFromText="180" w:vertAnchor="text" w:horzAnchor="margin" w:tblpX="-504" w:tblpY="310"/>
        <w:tblW w:w="10890" w:type="dxa"/>
        <w:tblLayout w:type="fixed"/>
        <w:tblLook w:val="04A0" w:firstRow="1" w:lastRow="0" w:firstColumn="1" w:lastColumn="0" w:noHBand="0" w:noVBand="1"/>
      </w:tblPr>
      <w:tblGrid>
        <w:gridCol w:w="1710"/>
        <w:gridCol w:w="2340"/>
        <w:gridCol w:w="1890"/>
        <w:gridCol w:w="1710"/>
        <w:gridCol w:w="1800"/>
        <w:gridCol w:w="1440"/>
      </w:tblGrid>
      <w:tr w:rsidR="00C700C4" w14:paraId="4128999C" w14:textId="77777777">
        <w:tc>
          <w:tcPr>
            <w:tcW w:w="1710" w:type="dxa"/>
          </w:tcPr>
          <w:p w14:paraId="41289996" w14:textId="77777777" w:rsidR="00C700C4" w:rsidRDefault="00512152">
            <w:pPr>
              <w:pStyle w:val="NoSpacing"/>
              <w:jc w:val="both"/>
              <w:rPr>
                <w:rFonts w:ascii="Arial" w:eastAsia="Calibri" w:hAnsi="Arial" w:cs="Arial"/>
                <w:b/>
              </w:rPr>
            </w:pPr>
            <w:r>
              <w:rPr>
                <w:rFonts w:ascii="Arial" w:eastAsia="Calibri" w:hAnsi="Arial" w:cs="Arial"/>
                <w:b/>
              </w:rPr>
              <w:t>Program Focus</w:t>
            </w:r>
          </w:p>
        </w:tc>
        <w:tc>
          <w:tcPr>
            <w:tcW w:w="2340" w:type="dxa"/>
          </w:tcPr>
          <w:p w14:paraId="41289997" w14:textId="77777777" w:rsidR="00C700C4" w:rsidRDefault="00512152">
            <w:pPr>
              <w:pStyle w:val="NoSpacing"/>
              <w:jc w:val="both"/>
              <w:rPr>
                <w:rFonts w:ascii="Arial" w:eastAsia="Calibri" w:hAnsi="Arial" w:cs="Arial"/>
                <w:b/>
              </w:rPr>
            </w:pPr>
            <w:r>
              <w:rPr>
                <w:rFonts w:ascii="Arial" w:eastAsia="Calibri" w:hAnsi="Arial" w:cs="Arial"/>
                <w:b/>
              </w:rPr>
              <w:t xml:space="preserve">Outcome </w:t>
            </w:r>
          </w:p>
        </w:tc>
        <w:tc>
          <w:tcPr>
            <w:tcW w:w="1890" w:type="dxa"/>
          </w:tcPr>
          <w:p w14:paraId="41289998" w14:textId="77777777" w:rsidR="00C700C4" w:rsidRDefault="00512152">
            <w:pPr>
              <w:pStyle w:val="NoSpacing"/>
              <w:jc w:val="both"/>
              <w:rPr>
                <w:rFonts w:ascii="Arial" w:eastAsia="Calibri" w:hAnsi="Arial" w:cs="Arial"/>
                <w:b/>
              </w:rPr>
            </w:pPr>
            <w:r>
              <w:rPr>
                <w:rFonts w:ascii="Arial" w:eastAsia="Calibri" w:hAnsi="Arial" w:cs="Arial"/>
                <w:b/>
              </w:rPr>
              <w:t xml:space="preserve">Output  </w:t>
            </w:r>
          </w:p>
        </w:tc>
        <w:tc>
          <w:tcPr>
            <w:tcW w:w="1710" w:type="dxa"/>
          </w:tcPr>
          <w:p w14:paraId="41289999" w14:textId="77777777" w:rsidR="00C700C4" w:rsidRDefault="00512152">
            <w:pPr>
              <w:pStyle w:val="NoSpacing"/>
              <w:jc w:val="both"/>
              <w:rPr>
                <w:rFonts w:ascii="Arial" w:eastAsia="Calibri" w:hAnsi="Arial" w:cs="Arial"/>
                <w:b/>
                <w:sz w:val="20"/>
                <w:szCs w:val="20"/>
              </w:rPr>
            </w:pPr>
            <w:r>
              <w:rPr>
                <w:rFonts w:ascii="Arial" w:eastAsia="Calibri" w:hAnsi="Arial" w:cs="Arial"/>
                <w:b/>
                <w:sz w:val="20"/>
                <w:szCs w:val="20"/>
              </w:rPr>
              <w:t xml:space="preserve">Activities </w:t>
            </w:r>
          </w:p>
        </w:tc>
        <w:tc>
          <w:tcPr>
            <w:tcW w:w="1800" w:type="dxa"/>
          </w:tcPr>
          <w:p w14:paraId="4128999A" w14:textId="77777777" w:rsidR="00C700C4" w:rsidRDefault="00512152">
            <w:pPr>
              <w:pStyle w:val="NoSpacing"/>
              <w:jc w:val="both"/>
              <w:rPr>
                <w:rFonts w:ascii="Arial" w:eastAsia="Calibri" w:hAnsi="Arial" w:cs="Arial"/>
                <w:b/>
              </w:rPr>
            </w:pPr>
            <w:r>
              <w:rPr>
                <w:rFonts w:ascii="Arial" w:eastAsia="Calibri" w:hAnsi="Arial" w:cs="Arial"/>
                <w:b/>
              </w:rPr>
              <w:t xml:space="preserve">Indicator </w:t>
            </w:r>
          </w:p>
        </w:tc>
        <w:tc>
          <w:tcPr>
            <w:tcW w:w="1440" w:type="dxa"/>
          </w:tcPr>
          <w:p w14:paraId="4128999B" w14:textId="77777777" w:rsidR="00C700C4" w:rsidRDefault="00512152">
            <w:pPr>
              <w:pStyle w:val="NoSpacing"/>
              <w:jc w:val="both"/>
              <w:rPr>
                <w:rFonts w:ascii="Arial" w:eastAsia="Calibri" w:hAnsi="Arial" w:cs="Arial"/>
                <w:b/>
              </w:rPr>
            </w:pPr>
            <w:r>
              <w:rPr>
                <w:rFonts w:ascii="Arial" w:eastAsia="Calibri" w:hAnsi="Arial" w:cs="Arial"/>
                <w:b/>
              </w:rPr>
              <w:t xml:space="preserve">Means of verification </w:t>
            </w:r>
          </w:p>
        </w:tc>
      </w:tr>
      <w:tr w:rsidR="00C700C4" w14:paraId="412899AA" w14:textId="77777777">
        <w:tc>
          <w:tcPr>
            <w:tcW w:w="1710" w:type="dxa"/>
            <w:vMerge w:val="restart"/>
          </w:tcPr>
          <w:p w14:paraId="4128999D" w14:textId="77777777" w:rsidR="00C700C4" w:rsidRDefault="00512152">
            <w:pPr>
              <w:pStyle w:val="NoSpacing"/>
              <w:jc w:val="both"/>
              <w:rPr>
                <w:rFonts w:ascii="Arial" w:eastAsia="Calibri" w:hAnsi="Arial" w:cs="Arial"/>
              </w:rPr>
            </w:pPr>
            <w:r>
              <w:rPr>
                <w:rFonts w:ascii="Arial" w:eastAsia="Calibri" w:hAnsi="Arial" w:cs="Arial"/>
              </w:rPr>
              <w:t>Integrated WASH and Nutrition Interventions and   Advocacy</w:t>
            </w:r>
          </w:p>
        </w:tc>
        <w:tc>
          <w:tcPr>
            <w:tcW w:w="2340" w:type="dxa"/>
            <w:vMerge w:val="restart"/>
          </w:tcPr>
          <w:p w14:paraId="4128999E" w14:textId="77777777" w:rsidR="00C700C4" w:rsidRDefault="00512152">
            <w:pPr>
              <w:pStyle w:val="NoSpacing"/>
              <w:jc w:val="both"/>
              <w:rPr>
                <w:rFonts w:ascii="Arial" w:hAnsi="Arial" w:cs="Arial"/>
                <w:b/>
              </w:rPr>
            </w:pPr>
            <w:r>
              <w:rPr>
                <w:rFonts w:ascii="Arial" w:hAnsi="Arial" w:cs="Arial"/>
                <w:b/>
                <w:highlight w:val="green"/>
              </w:rPr>
              <w:t xml:space="preserve">Outcome 1:  Increased awareness </w:t>
            </w:r>
            <w:r>
              <w:rPr>
                <w:rFonts w:ascii="Arial" w:hAnsi="Arial" w:cs="Arial"/>
                <w:b/>
                <w:highlight w:val="green"/>
              </w:rPr>
              <w:t xml:space="preserve">on the implementation of the </w:t>
            </w:r>
            <w:r>
              <w:rPr>
                <w:rFonts w:ascii="Arial" w:hAnsi="Arial" w:cs="Arial"/>
                <w:b/>
                <w:highlight w:val="green"/>
              </w:rPr>
              <w:t>Liberia Stunting Strategy by key stakeholders</w:t>
            </w:r>
          </w:p>
          <w:p w14:paraId="4128999F" w14:textId="77777777" w:rsidR="00C700C4" w:rsidRDefault="00C700C4">
            <w:pPr>
              <w:pStyle w:val="NoSpacing"/>
              <w:jc w:val="both"/>
              <w:rPr>
                <w:rFonts w:ascii="Arial" w:eastAsia="Calibri" w:hAnsi="Arial" w:cs="Arial"/>
              </w:rPr>
            </w:pPr>
          </w:p>
        </w:tc>
        <w:tc>
          <w:tcPr>
            <w:tcW w:w="1890" w:type="dxa"/>
          </w:tcPr>
          <w:p w14:paraId="412899A0" w14:textId="77777777" w:rsidR="00C700C4" w:rsidRDefault="00512152">
            <w:pPr>
              <w:pStyle w:val="NoSpacing"/>
              <w:jc w:val="both"/>
              <w:rPr>
                <w:rFonts w:ascii="Arial" w:hAnsi="Arial" w:cs="Arial"/>
                <w:lang w:eastAsia="en-GB" w:bidi="en-GB"/>
              </w:rPr>
            </w:pPr>
            <w:r>
              <w:rPr>
                <w:rFonts w:ascii="Arial" w:hAnsi="Arial" w:cs="Arial"/>
                <w:b/>
              </w:rPr>
              <w:t>Output 1.1: Liberia Stunting Strategy is funded and implemented</w:t>
            </w:r>
            <w:r>
              <w:rPr>
                <w:rFonts w:ascii="Arial" w:hAnsi="Arial" w:cs="Arial"/>
                <w:b/>
                <w:sz w:val="20"/>
                <w:szCs w:val="20"/>
              </w:rPr>
              <w:t xml:space="preserve"> </w:t>
            </w:r>
          </w:p>
        </w:tc>
        <w:tc>
          <w:tcPr>
            <w:tcW w:w="1710" w:type="dxa"/>
          </w:tcPr>
          <w:p w14:paraId="412899A1" w14:textId="77777777" w:rsidR="00C700C4" w:rsidRDefault="00512152">
            <w:pPr>
              <w:pStyle w:val="NoSpacing"/>
              <w:jc w:val="both"/>
              <w:rPr>
                <w:rFonts w:ascii="Arial" w:hAnsi="Arial" w:cs="Arial"/>
                <w:color w:val="000000"/>
              </w:rPr>
            </w:pPr>
            <w:r>
              <w:rPr>
                <w:rFonts w:ascii="Arial" w:hAnsi="Arial" w:cs="Arial"/>
                <w:color w:val="000000"/>
              </w:rPr>
              <w:t>Stakeholder sensitization and engagement meetings</w:t>
            </w:r>
          </w:p>
          <w:p w14:paraId="412899A2" w14:textId="77777777" w:rsidR="00C700C4" w:rsidRDefault="00C700C4">
            <w:pPr>
              <w:pStyle w:val="NoSpacing"/>
              <w:jc w:val="both"/>
              <w:rPr>
                <w:rFonts w:ascii="Arial" w:hAnsi="Arial" w:cs="Arial"/>
                <w:color w:val="000000"/>
              </w:rPr>
            </w:pPr>
          </w:p>
          <w:p w14:paraId="412899A3" w14:textId="77777777" w:rsidR="00C700C4" w:rsidRDefault="00512152">
            <w:pPr>
              <w:pStyle w:val="NoSpacing"/>
              <w:jc w:val="both"/>
              <w:rPr>
                <w:rFonts w:ascii="Arial" w:hAnsi="Arial" w:cs="Arial"/>
                <w:color w:val="000000"/>
              </w:rPr>
            </w:pPr>
            <w:r>
              <w:rPr>
                <w:rFonts w:ascii="Arial" w:hAnsi="Arial" w:cs="Arial"/>
                <w:color w:val="000000"/>
              </w:rPr>
              <w:t xml:space="preserve">Printing of 2173 copies Stunting Strategy </w:t>
            </w:r>
          </w:p>
        </w:tc>
        <w:tc>
          <w:tcPr>
            <w:tcW w:w="1800" w:type="dxa"/>
          </w:tcPr>
          <w:p w14:paraId="412899A4" w14:textId="77777777" w:rsidR="00C700C4" w:rsidRDefault="00512152">
            <w:pPr>
              <w:pStyle w:val="NoSpacing"/>
              <w:jc w:val="both"/>
              <w:rPr>
                <w:rFonts w:ascii="Arial" w:eastAsia="Calibri" w:hAnsi="Arial" w:cs="Arial"/>
              </w:rPr>
            </w:pPr>
            <w:r>
              <w:rPr>
                <w:rFonts w:ascii="Arial" w:eastAsia="Calibri" w:hAnsi="Arial" w:cs="Arial"/>
              </w:rPr>
              <w:t># of meetings held;</w:t>
            </w:r>
          </w:p>
          <w:p w14:paraId="412899A5" w14:textId="77777777" w:rsidR="00C700C4" w:rsidRDefault="00512152">
            <w:pPr>
              <w:pStyle w:val="NoSpacing"/>
              <w:jc w:val="both"/>
              <w:rPr>
                <w:rFonts w:ascii="Arial" w:eastAsia="Calibri" w:hAnsi="Arial" w:cs="Arial"/>
              </w:rPr>
            </w:pPr>
            <w:r>
              <w:rPr>
                <w:rFonts w:ascii="Arial" w:eastAsia="Calibri" w:hAnsi="Arial" w:cs="Arial"/>
              </w:rPr>
              <w:t># of persons participated in meetings;</w:t>
            </w:r>
          </w:p>
          <w:p w14:paraId="412899A6" w14:textId="77777777" w:rsidR="00C700C4" w:rsidRDefault="00512152">
            <w:pPr>
              <w:pStyle w:val="NoSpacing"/>
              <w:jc w:val="both"/>
              <w:rPr>
                <w:rFonts w:ascii="Arial" w:eastAsia="Calibri" w:hAnsi="Arial" w:cs="Arial"/>
              </w:rPr>
            </w:pPr>
            <w:r>
              <w:rPr>
                <w:rFonts w:ascii="Arial" w:eastAsia="Calibri" w:hAnsi="Arial" w:cs="Arial"/>
              </w:rPr>
              <w:t xml:space="preserve"># specific outcomes/outputs of meeting; </w:t>
            </w:r>
          </w:p>
          <w:p w14:paraId="412899A7" w14:textId="77777777" w:rsidR="00C700C4" w:rsidRDefault="00512152">
            <w:pPr>
              <w:pStyle w:val="NoSpacing"/>
              <w:jc w:val="both"/>
              <w:rPr>
                <w:rFonts w:ascii="Arial" w:eastAsia="Calibri" w:hAnsi="Arial" w:cs="Arial"/>
              </w:rPr>
            </w:pPr>
            <w:r>
              <w:rPr>
                <w:rFonts w:ascii="Arial" w:eastAsia="Calibri" w:hAnsi="Arial" w:cs="Arial"/>
              </w:rPr>
              <w:t xml:space="preserve"># of actions taken by stakeholders </w:t>
            </w:r>
          </w:p>
          <w:p w14:paraId="412899A8" w14:textId="77777777" w:rsidR="00C700C4" w:rsidRDefault="00512152">
            <w:pPr>
              <w:pStyle w:val="NoSpacing"/>
              <w:jc w:val="both"/>
              <w:rPr>
                <w:rFonts w:ascii="Arial" w:eastAsia="Calibri" w:hAnsi="Arial" w:cs="Arial"/>
              </w:rPr>
            </w:pPr>
            <w:r>
              <w:rPr>
                <w:rFonts w:ascii="Arial" w:eastAsia="Calibri" w:hAnsi="Arial" w:cs="Arial"/>
              </w:rPr>
              <w:t xml:space="preserve"># of copies printed and distribucted </w:t>
            </w:r>
          </w:p>
        </w:tc>
        <w:tc>
          <w:tcPr>
            <w:tcW w:w="1440" w:type="dxa"/>
          </w:tcPr>
          <w:p w14:paraId="412899A9" w14:textId="77777777" w:rsidR="00C700C4" w:rsidRDefault="00512152">
            <w:pPr>
              <w:pStyle w:val="NoSpacing"/>
              <w:jc w:val="both"/>
              <w:rPr>
                <w:rFonts w:ascii="Arial" w:eastAsia="Calibri" w:hAnsi="Arial" w:cs="Arial"/>
              </w:rPr>
            </w:pPr>
            <w:r>
              <w:rPr>
                <w:rFonts w:ascii="Arial" w:eastAsia="Calibri" w:hAnsi="Arial" w:cs="Arial"/>
              </w:rPr>
              <w:t xml:space="preserve">Attendance listing, meeting reports, feedback of participants and donors, </w:t>
            </w:r>
          </w:p>
        </w:tc>
      </w:tr>
      <w:tr w:rsidR="00C700C4" w14:paraId="412899B6" w14:textId="77777777">
        <w:tc>
          <w:tcPr>
            <w:tcW w:w="1710" w:type="dxa"/>
            <w:vMerge/>
          </w:tcPr>
          <w:p w14:paraId="412899AB" w14:textId="77777777" w:rsidR="00C700C4" w:rsidRDefault="00C700C4">
            <w:pPr>
              <w:pStyle w:val="NoSpacing"/>
              <w:jc w:val="both"/>
              <w:rPr>
                <w:rFonts w:ascii="Arial" w:eastAsia="Calibri" w:hAnsi="Arial" w:cs="Arial"/>
              </w:rPr>
            </w:pPr>
          </w:p>
        </w:tc>
        <w:tc>
          <w:tcPr>
            <w:tcW w:w="2340" w:type="dxa"/>
            <w:vMerge/>
          </w:tcPr>
          <w:p w14:paraId="412899AC" w14:textId="77777777" w:rsidR="00C700C4" w:rsidRDefault="00C700C4">
            <w:pPr>
              <w:pStyle w:val="NoSpacing"/>
              <w:jc w:val="both"/>
              <w:rPr>
                <w:rFonts w:ascii="Arial" w:eastAsia="Calibri" w:hAnsi="Arial" w:cs="Arial"/>
              </w:rPr>
            </w:pPr>
          </w:p>
        </w:tc>
        <w:tc>
          <w:tcPr>
            <w:tcW w:w="1890" w:type="dxa"/>
            <w:vMerge w:val="restart"/>
          </w:tcPr>
          <w:p w14:paraId="412899AD" w14:textId="77777777" w:rsidR="00C700C4" w:rsidRDefault="00512152">
            <w:pPr>
              <w:pStyle w:val="NoSpacing"/>
              <w:jc w:val="both"/>
              <w:rPr>
                <w:rFonts w:ascii="Arial" w:hAnsi="Arial" w:cs="Arial"/>
                <w:lang w:eastAsia="en-GB" w:bidi="en-GB"/>
              </w:rPr>
            </w:pPr>
            <w:r>
              <w:rPr>
                <w:rFonts w:ascii="Arial" w:hAnsi="Arial" w:cs="Arial"/>
                <w:b/>
              </w:rPr>
              <w:t xml:space="preserve">Output 1.2: </w:t>
            </w:r>
            <w:r>
              <w:rPr>
                <w:rFonts w:ascii="Arial" w:hAnsi="Arial" w:cs="Arial"/>
                <w:b/>
              </w:rPr>
              <w:t xml:space="preserve">Single mothers </w:t>
            </w:r>
            <w:r>
              <w:rPr>
                <w:rFonts w:ascii="Arial" w:hAnsi="Arial" w:cs="Arial"/>
                <w:b/>
              </w:rPr>
              <w:t xml:space="preserve">involved in the </w:t>
            </w:r>
            <w:r>
              <w:rPr>
                <w:rFonts w:ascii="Arial" w:hAnsi="Arial" w:cs="Arial"/>
                <w:b/>
              </w:rPr>
              <w:t>establishment of back yard garden to promote local food production</w:t>
            </w:r>
          </w:p>
        </w:tc>
        <w:tc>
          <w:tcPr>
            <w:tcW w:w="1710" w:type="dxa"/>
          </w:tcPr>
          <w:p w14:paraId="412899AE" w14:textId="77777777" w:rsidR="00C700C4" w:rsidRDefault="00512152">
            <w:pPr>
              <w:pStyle w:val="NoSpacing"/>
              <w:jc w:val="both"/>
              <w:rPr>
                <w:rFonts w:ascii="Arial" w:eastAsia="Calibri" w:hAnsi="Arial" w:cs="Arial"/>
                <w:sz w:val="20"/>
                <w:szCs w:val="20"/>
              </w:rPr>
            </w:pPr>
            <w:r>
              <w:rPr>
                <w:rFonts w:ascii="Arial" w:hAnsi="Arial" w:cs="Arial"/>
              </w:rPr>
              <w:t xml:space="preserve">Training of single mothers on backyard garden </w:t>
            </w:r>
          </w:p>
        </w:tc>
        <w:tc>
          <w:tcPr>
            <w:tcW w:w="1800" w:type="dxa"/>
          </w:tcPr>
          <w:p w14:paraId="412899AF" w14:textId="77777777" w:rsidR="00C700C4" w:rsidRDefault="00512152">
            <w:pPr>
              <w:pStyle w:val="NoSpacing"/>
              <w:jc w:val="both"/>
              <w:rPr>
                <w:rFonts w:ascii="Arial" w:eastAsia="Calibri" w:hAnsi="Arial" w:cs="Arial"/>
              </w:rPr>
            </w:pPr>
            <w:r>
              <w:rPr>
                <w:rFonts w:ascii="Arial" w:eastAsia="Calibri" w:hAnsi="Arial" w:cs="Arial"/>
              </w:rPr>
              <w:t xml:space="preserve"># of </w:t>
            </w:r>
            <w:r>
              <w:rPr>
                <w:rFonts w:ascii="Arial" w:eastAsia="Calibri" w:hAnsi="Arial" w:cs="Arial"/>
              </w:rPr>
              <w:t>single mothers trained</w:t>
            </w:r>
          </w:p>
          <w:p w14:paraId="412899B0" w14:textId="77777777" w:rsidR="00C700C4" w:rsidRDefault="00C700C4">
            <w:pPr>
              <w:pStyle w:val="NoSpacing"/>
              <w:jc w:val="both"/>
              <w:rPr>
                <w:rFonts w:ascii="Arial" w:eastAsia="Calibri" w:hAnsi="Arial" w:cs="Arial"/>
              </w:rPr>
            </w:pPr>
          </w:p>
          <w:p w14:paraId="412899B1" w14:textId="77777777" w:rsidR="00C700C4" w:rsidRDefault="00512152">
            <w:pPr>
              <w:pStyle w:val="NoSpacing"/>
              <w:jc w:val="both"/>
              <w:rPr>
                <w:rFonts w:ascii="Arial" w:eastAsia="Calibri" w:hAnsi="Arial" w:cs="Arial"/>
              </w:rPr>
            </w:pPr>
            <w:r>
              <w:rPr>
                <w:rFonts w:ascii="Arial" w:eastAsia="Calibri" w:hAnsi="Arial" w:cs="Arial"/>
              </w:rPr>
              <w:t># of backyard garden established</w:t>
            </w:r>
          </w:p>
          <w:p w14:paraId="412899B2" w14:textId="77777777" w:rsidR="00C700C4" w:rsidRDefault="00512152">
            <w:pPr>
              <w:pStyle w:val="NoSpacing"/>
              <w:jc w:val="both"/>
              <w:rPr>
                <w:rFonts w:ascii="Arial" w:eastAsia="Calibri" w:hAnsi="Arial" w:cs="Arial"/>
              </w:rPr>
            </w:pPr>
            <w:r>
              <w:rPr>
                <w:rFonts w:ascii="Arial" w:eastAsia="Calibri" w:hAnsi="Arial" w:cs="Arial"/>
              </w:rPr>
              <w:t xml:space="preserve"> </w:t>
            </w:r>
            <w:r>
              <w:rPr>
                <w:rFonts w:ascii="Arial" w:eastAsia="Calibri" w:hAnsi="Arial" w:cs="Arial"/>
              </w:rPr>
              <w:t xml:space="preserve"> </w:t>
            </w:r>
          </w:p>
        </w:tc>
        <w:tc>
          <w:tcPr>
            <w:tcW w:w="1440" w:type="dxa"/>
          </w:tcPr>
          <w:p w14:paraId="412899B3" w14:textId="77777777" w:rsidR="00C700C4" w:rsidRDefault="00512152">
            <w:pPr>
              <w:pStyle w:val="NoSpacing"/>
              <w:jc w:val="both"/>
              <w:rPr>
                <w:rFonts w:ascii="Arial" w:eastAsia="Calibri" w:hAnsi="Arial" w:cs="Arial"/>
              </w:rPr>
            </w:pPr>
            <w:r>
              <w:rPr>
                <w:rFonts w:ascii="Arial" w:eastAsia="Calibri" w:hAnsi="Arial" w:cs="Arial"/>
              </w:rPr>
              <w:t xml:space="preserve">Progress report, assessment reports, </w:t>
            </w:r>
          </w:p>
          <w:p w14:paraId="412899B4" w14:textId="77777777" w:rsidR="00C700C4" w:rsidRDefault="00C700C4">
            <w:pPr>
              <w:pStyle w:val="NoSpacing"/>
              <w:jc w:val="both"/>
              <w:rPr>
                <w:rFonts w:ascii="Arial" w:eastAsia="Calibri" w:hAnsi="Arial" w:cs="Arial"/>
              </w:rPr>
            </w:pPr>
          </w:p>
          <w:p w14:paraId="412899B5" w14:textId="77777777" w:rsidR="00C700C4" w:rsidRDefault="00512152">
            <w:pPr>
              <w:pStyle w:val="NoSpacing"/>
              <w:jc w:val="both"/>
              <w:rPr>
                <w:rFonts w:ascii="Arial" w:eastAsia="Calibri" w:hAnsi="Arial" w:cs="Arial"/>
              </w:rPr>
            </w:pPr>
            <w:r>
              <w:rPr>
                <w:rFonts w:ascii="Arial" w:eastAsia="Calibri" w:hAnsi="Arial" w:cs="Arial"/>
              </w:rPr>
              <w:t xml:space="preserve">Attendance </w:t>
            </w:r>
          </w:p>
        </w:tc>
      </w:tr>
      <w:tr w:rsidR="00C700C4" w14:paraId="412899BD" w14:textId="77777777">
        <w:tc>
          <w:tcPr>
            <w:tcW w:w="1710" w:type="dxa"/>
            <w:vMerge/>
          </w:tcPr>
          <w:p w14:paraId="412899B7" w14:textId="77777777" w:rsidR="00C700C4" w:rsidRDefault="00C700C4">
            <w:pPr>
              <w:pStyle w:val="NoSpacing"/>
              <w:jc w:val="both"/>
              <w:rPr>
                <w:rFonts w:ascii="Arial" w:eastAsia="Calibri" w:hAnsi="Arial" w:cs="Arial"/>
              </w:rPr>
            </w:pPr>
          </w:p>
        </w:tc>
        <w:tc>
          <w:tcPr>
            <w:tcW w:w="2340" w:type="dxa"/>
            <w:vMerge/>
          </w:tcPr>
          <w:p w14:paraId="412899B8" w14:textId="77777777" w:rsidR="00C700C4" w:rsidRDefault="00C700C4">
            <w:pPr>
              <w:pStyle w:val="NoSpacing"/>
              <w:jc w:val="both"/>
              <w:rPr>
                <w:rFonts w:ascii="Arial" w:eastAsia="Calibri" w:hAnsi="Arial" w:cs="Arial"/>
              </w:rPr>
            </w:pPr>
          </w:p>
        </w:tc>
        <w:tc>
          <w:tcPr>
            <w:tcW w:w="1890" w:type="dxa"/>
            <w:vMerge/>
          </w:tcPr>
          <w:p w14:paraId="412899B9" w14:textId="77777777" w:rsidR="00C700C4" w:rsidRDefault="00C700C4">
            <w:pPr>
              <w:pStyle w:val="NoSpacing"/>
              <w:jc w:val="both"/>
              <w:rPr>
                <w:rFonts w:ascii="Arial" w:hAnsi="Arial" w:cs="Arial"/>
              </w:rPr>
            </w:pPr>
          </w:p>
        </w:tc>
        <w:tc>
          <w:tcPr>
            <w:tcW w:w="1710" w:type="dxa"/>
          </w:tcPr>
          <w:p w14:paraId="412899BA" w14:textId="77777777" w:rsidR="00C700C4" w:rsidRDefault="00512152">
            <w:pPr>
              <w:pStyle w:val="NoSpacing"/>
              <w:jc w:val="both"/>
              <w:rPr>
                <w:rFonts w:ascii="Arial" w:eastAsia="Calibri" w:hAnsi="Arial" w:cs="Arial"/>
                <w:sz w:val="20"/>
                <w:szCs w:val="20"/>
              </w:rPr>
            </w:pPr>
            <w:r>
              <w:rPr>
                <w:rFonts w:ascii="Arial" w:hAnsi="Arial" w:cs="Arial"/>
              </w:rPr>
              <w:t xml:space="preserve"> Provision of farming materials and seeds </w:t>
            </w:r>
          </w:p>
        </w:tc>
        <w:tc>
          <w:tcPr>
            <w:tcW w:w="1800" w:type="dxa"/>
          </w:tcPr>
          <w:p w14:paraId="412899BB" w14:textId="77777777" w:rsidR="00C700C4" w:rsidRDefault="00512152">
            <w:pPr>
              <w:pStyle w:val="NoSpacing"/>
              <w:jc w:val="both"/>
              <w:rPr>
                <w:rFonts w:ascii="Arial" w:eastAsia="Calibri" w:hAnsi="Arial" w:cs="Arial"/>
              </w:rPr>
            </w:pPr>
            <w:r>
              <w:rPr>
                <w:rFonts w:ascii="Arial" w:eastAsia="Calibri" w:hAnsi="Arial" w:cs="Arial"/>
              </w:rPr>
              <w:t xml:space="preserve"> # of farming materials and seeds provided</w:t>
            </w:r>
          </w:p>
        </w:tc>
        <w:tc>
          <w:tcPr>
            <w:tcW w:w="1440" w:type="dxa"/>
          </w:tcPr>
          <w:p w14:paraId="412899BC" w14:textId="77777777" w:rsidR="00C700C4" w:rsidRDefault="00512152">
            <w:pPr>
              <w:pStyle w:val="NoSpacing"/>
              <w:jc w:val="both"/>
              <w:rPr>
                <w:rFonts w:ascii="Arial" w:eastAsia="Calibri" w:hAnsi="Arial" w:cs="Arial"/>
              </w:rPr>
            </w:pPr>
            <w:r>
              <w:rPr>
                <w:rFonts w:ascii="Arial" w:eastAsia="Calibri" w:hAnsi="Arial" w:cs="Arial"/>
              </w:rPr>
              <w:t xml:space="preserve"> List of materials </w:t>
            </w:r>
          </w:p>
        </w:tc>
      </w:tr>
      <w:tr w:rsidR="00C700C4" w14:paraId="412899CB" w14:textId="77777777">
        <w:trPr>
          <w:trHeight w:val="2159"/>
        </w:trPr>
        <w:tc>
          <w:tcPr>
            <w:tcW w:w="1710" w:type="dxa"/>
            <w:vMerge/>
          </w:tcPr>
          <w:p w14:paraId="412899BE" w14:textId="77777777" w:rsidR="00C700C4" w:rsidRDefault="00C700C4">
            <w:pPr>
              <w:pStyle w:val="NoSpacing"/>
              <w:jc w:val="both"/>
              <w:rPr>
                <w:rFonts w:ascii="Arial" w:eastAsia="Calibri" w:hAnsi="Arial" w:cs="Arial"/>
              </w:rPr>
            </w:pPr>
          </w:p>
        </w:tc>
        <w:tc>
          <w:tcPr>
            <w:tcW w:w="2340" w:type="dxa"/>
            <w:vMerge w:val="restart"/>
          </w:tcPr>
          <w:p w14:paraId="412899BF" w14:textId="77777777" w:rsidR="00C700C4" w:rsidRDefault="00512152">
            <w:pPr>
              <w:pStyle w:val="NoSpacing"/>
              <w:jc w:val="both"/>
              <w:rPr>
                <w:rFonts w:ascii="Arial" w:eastAsia="Calibri" w:hAnsi="Arial" w:cs="Arial"/>
              </w:rPr>
            </w:pPr>
            <w:r>
              <w:rPr>
                <w:rFonts w:ascii="Arial" w:hAnsi="Arial" w:cs="Arial"/>
                <w:b/>
                <w:highlight w:val="green"/>
              </w:rPr>
              <w:t xml:space="preserve">Outcome 2:  </w:t>
            </w:r>
            <w:r>
              <w:rPr>
                <w:rFonts w:ascii="Arial" w:hAnsi="Arial" w:cs="Arial"/>
                <w:b/>
                <w:highlight w:val="green"/>
              </w:rPr>
              <w:t>I</w:t>
            </w:r>
            <w:r>
              <w:rPr>
                <w:rFonts w:ascii="Arial" w:hAnsi="Arial" w:cs="Arial"/>
                <w:b/>
                <w:highlight w:val="green"/>
              </w:rPr>
              <w:t>ncrease</w:t>
            </w:r>
            <w:r>
              <w:rPr>
                <w:rFonts w:ascii="Arial" w:hAnsi="Arial" w:cs="Arial"/>
                <w:b/>
                <w:highlight w:val="green"/>
              </w:rPr>
              <w:t>d</w:t>
            </w:r>
            <w:r>
              <w:rPr>
                <w:rFonts w:ascii="Arial" w:hAnsi="Arial" w:cs="Arial"/>
                <w:b/>
                <w:highlight w:val="green"/>
              </w:rPr>
              <w:t xml:space="preserve"> budget allocation for nutrition and WASH in the national budget to enhance effective oversight of Lawmakers</w:t>
            </w:r>
          </w:p>
        </w:tc>
        <w:tc>
          <w:tcPr>
            <w:tcW w:w="1890" w:type="dxa"/>
          </w:tcPr>
          <w:p w14:paraId="412899C0" w14:textId="77777777" w:rsidR="00C700C4" w:rsidRDefault="00512152">
            <w:pPr>
              <w:pStyle w:val="NoSpacing"/>
              <w:jc w:val="both"/>
              <w:rPr>
                <w:rFonts w:ascii="Arial" w:hAnsi="Arial" w:cs="Arial"/>
                <w:b/>
              </w:rPr>
            </w:pPr>
            <w:r>
              <w:rPr>
                <w:rFonts w:ascii="Arial" w:hAnsi="Arial" w:cs="Arial"/>
                <w:b/>
              </w:rPr>
              <w:t xml:space="preserve">Output 2.1: </w:t>
            </w:r>
            <w:r>
              <w:rPr>
                <w:rFonts w:ascii="Arial" w:hAnsi="Arial" w:cs="Arial"/>
                <w:b/>
              </w:rPr>
              <w:t xml:space="preserve">50 </w:t>
            </w:r>
            <w:r>
              <w:rPr>
                <w:rFonts w:ascii="Arial" w:hAnsi="Arial" w:cs="Arial"/>
                <w:b/>
              </w:rPr>
              <w:t>Law makers engaged on Nutrition and WASH sector budgets</w:t>
            </w:r>
          </w:p>
          <w:p w14:paraId="412899C1" w14:textId="77777777" w:rsidR="00C700C4" w:rsidRDefault="00512152">
            <w:pPr>
              <w:pStyle w:val="NoSpacing"/>
              <w:jc w:val="both"/>
              <w:rPr>
                <w:rFonts w:ascii="Arial" w:hAnsi="Arial" w:cs="Arial"/>
              </w:rPr>
            </w:pPr>
            <w:r>
              <w:rPr>
                <w:rFonts w:ascii="Arial" w:hAnsi="Arial" w:cs="Arial"/>
                <w:b/>
                <w:sz w:val="20"/>
                <w:szCs w:val="20"/>
              </w:rPr>
              <w:t xml:space="preserve"> </w:t>
            </w:r>
          </w:p>
        </w:tc>
        <w:tc>
          <w:tcPr>
            <w:tcW w:w="1710" w:type="dxa"/>
          </w:tcPr>
          <w:p w14:paraId="412899C2" w14:textId="77777777" w:rsidR="00C700C4" w:rsidRDefault="00512152">
            <w:pPr>
              <w:pStyle w:val="NoSpacing"/>
              <w:jc w:val="both"/>
              <w:rPr>
                <w:rFonts w:ascii="Arial" w:eastAsia="Calibri" w:hAnsi="Arial" w:cs="Arial"/>
                <w:sz w:val="20"/>
                <w:szCs w:val="20"/>
              </w:rPr>
            </w:pPr>
            <w:r>
              <w:rPr>
                <w:rFonts w:ascii="Arial" w:hAnsi="Arial" w:cs="Arial"/>
              </w:rPr>
              <w:t xml:space="preserve">Organize   National Consultation with CSOs, Students and partners on </w:t>
            </w:r>
            <w:r>
              <w:rPr>
                <w:rFonts w:ascii="Arial" w:hAnsi="Arial" w:cs="Arial"/>
              </w:rPr>
              <w:t xml:space="preserve">nutrition and WASH budgeting </w:t>
            </w:r>
          </w:p>
        </w:tc>
        <w:tc>
          <w:tcPr>
            <w:tcW w:w="1800" w:type="dxa"/>
          </w:tcPr>
          <w:p w14:paraId="412899C3" w14:textId="77777777" w:rsidR="00C700C4" w:rsidRDefault="00512152">
            <w:pPr>
              <w:pStyle w:val="NoSpacing"/>
              <w:jc w:val="both"/>
              <w:rPr>
                <w:rFonts w:ascii="Arial" w:eastAsia="Calibri" w:hAnsi="Arial" w:cs="Arial"/>
              </w:rPr>
            </w:pPr>
            <w:r>
              <w:rPr>
                <w:rFonts w:ascii="Arial" w:eastAsia="Calibri" w:hAnsi="Arial" w:cs="Arial"/>
              </w:rPr>
              <w:t># of persons participated in meetings;</w:t>
            </w:r>
          </w:p>
          <w:p w14:paraId="412899C4" w14:textId="77777777" w:rsidR="00C700C4" w:rsidRDefault="00512152">
            <w:pPr>
              <w:pStyle w:val="NoSpacing"/>
              <w:jc w:val="both"/>
              <w:rPr>
                <w:rFonts w:ascii="Arial" w:eastAsia="Calibri" w:hAnsi="Arial" w:cs="Arial"/>
              </w:rPr>
            </w:pPr>
            <w:r>
              <w:rPr>
                <w:rFonts w:ascii="Arial" w:eastAsia="Calibri" w:hAnsi="Arial" w:cs="Arial"/>
              </w:rPr>
              <w:t xml:space="preserve">% of budget </w:t>
            </w:r>
            <w:r>
              <w:rPr>
                <w:rFonts w:ascii="Arial" w:eastAsia="Calibri" w:hAnsi="Arial" w:cs="Arial"/>
              </w:rPr>
              <w:t xml:space="preserve"> </w:t>
            </w:r>
          </w:p>
          <w:p w14:paraId="412899C5" w14:textId="77777777" w:rsidR="00C700C4" w:rsidRDefault="00512152">
            <w:pPr>
              <w:pStyle w:val="NoSpacing"/>
              <w:jc w:val="both"/>
              <w:rPr>
                <w:rFonts w:ascii="Arial" w:eastAsia="Calibri" w:hAnsi="Arial" w:cs="Arial"/>
              </w:rPr>
            </w:pPr>
            <w:r>
              <w:rPr>
                <w:rFonts w:ascii="Arial" w:eastAsia="Calibri" w:hAnsi="Arial" w:cs="Arial"/>
              </w:rPr>
              <w:t xml:space="preserve"> </w:t>
            </w:r>
          </w:p>
          <w:p w14:paraId="412899C6" w14:textId="77777777" w:rsidR="00C700C4" w:rsidRDefault="00512152">
            <w:pPr>
              <w:pStyle w:val="NoSpacing"/>
              <w:jc w:val="both"/>
              <w:rPr>
                <w:rFonts w:ascii="Arial" w:eastAsia="Calibri" w:hAnsi="Arial" w:cs="Arial"/>
              </w:rPr>
            </w:pPr>
            <w:r>
              <w:rPr>
                <w:rFonts w:ascii="Arial" w:eastAsia="Calibri" w:hAnsi="Arial" w:cs="Arial"/>
              </w:rPr>
              <w:t xml:space="preserve"> </w:t>
            </w:r>
          </w:p>
          <w:p w14:paraId="412899C7" w14:textId="77777777" w:rsidR="00C700C4" w:rsidRDefault="00512152">
            <w:pPr>
              <w:pStyle w:val="NoSpacing"/>
              <w:jc w:val="both"/>
              <w:rPr>
                <w:rFonts w:ascii="Arial" w:eastAsia="Calibri" w:hAnsi="Arial" w:cs="Arial"/>
              </w:rPr>
            </w:pPr>
            <w:r>
              <w:rPr>
                <w:rFonts w:ascii="Arial" w:eastAsia="Calibri" w:hAnsi="Arial" w:cs="Arial"/>
              </w:rPr>
              <w:t xml:space="preserve"> </w:t>
            </w:r>
          </w:p>
        </w:tc>
        <w:tc>
          <w:tcPr>
            <w:tcW w:w="1440" w:type="dxa"/>
          </w:tcPr>
          <w:p w14:paraId="412899C8" w14:textId="77777777" w:rsidR="00C700C4" w:rsidRDefault="00512152">
            <w:pPr>
              <w:pStyle w:val="NoSpacing"/>
              <w:jc w:val="both"/>
              <w:rPr>
                <w:rFonts w:ascii="Arial" w:eastAsia="Calibri" w:hAnsi="Arial" w:cs="Arial"/>
              </w:rPr>
            </w:pPr>
            <w:r>
              <w:rPr>
                <w:rFonts w:ascii="Arial" w:eastAsia="Calibri" w:hAnsi="Arial" w:cs="Arial"/>
              </w:rPr>
              <w:t xml:space="preserve">Meeting attendance, </w:t>
            </w:r>
            <w:r>
              <w:rPr>
                <w:rFonts w:ascii="Arial" w:eastAsia="Calibri" w:hAnsi="Arial" w:cs="Arial"/>
              </w:rPr>
              <w:t>copy of national budget</w:t>
            </w:r>
            <w:r>
              <w:rPr>
                <w:rFonts w:ascii="Arial" w:eastAsia="Calibri" w:hAnsi="Arial" w:cs="Arial"/>
              </w:rPr>
              <w:t xml:space="preserve">; </w:t>
            </w:r>
          </w:p>
          <w:p w14:paraId="412899C9" w14:textId="77777777" w:rsidR="00C700C4" w:rsidRDefault="00512152">
            <w:pPr>
              <w:pStyle w:val="NoSpacing"/>
              <w:jc w:val="both"/>
              <w:rPr>
                <w:rFonts w:ascii="Arial" w:eastAsia="Calibri" w:hAnsi="Arial" w:cs="Arial"/>
              </w:rPr>
            </w:pPr>
            <w:r>
              <w:rPr>
                <w:rFonts w:ascii="Arial" w:eastAsia="Calibri" w:hAnsi="Arial" w:cs="Arial"/>
              </w:rPr>
              <w:t xml:space="preserve"> </w:t>
            </w:r>
          </w:p>
          <w:p w14:paraId="412899CA" w14:textId="77777777" w:rsidR="00C700C4" w:rsidRDefault="00512152">
            <w:pPr>
              <w:pStyle w:val="NoSpacing"/>
              <w:jc w:val="both"/>
              <w:rPr>
                <w:rFonts w:ascii="Arial" w:eastAsia="Calibri" w:hAnsi="Arial" w:cs="Arial"/>
              </w:rPr>
            </w:pPr>
            <w:r>
              <w:rPr>
                <w:rFonts w:ascii="Arial" w:eastAsia="Calibri" w:hAnsi="Arial" w:cs="Arial"/>
              </w:rPr>
              <w:t xml:space="preserve"> </w:t>
            </w:r>
          </w:p>
        </w:tc>
      </w:tr>
      <w:tr w:rsidR="00C700C4" w14:paraId="412899D6" w14:textId="77777777">
        <w:trPr>
          <w:trHeight w:val="322"/>
        </w:trPr>
        <w:tc>
          <w:tcPr>
            <w:tcW w:w="1710" w:type="dxa"/>
            <w:vMerge/>
          </w:tcPr>
          <w:p w14:paraId="412899CC" w14:textId="77777777" w:rsidR="00C700C4" w:rsidRDefault="00C700C4">
            <w:pPr>
              <w:pStyle w:val="NoSpacing"/>
              <w:jc w:val="both"/>
              <w:rPr>
                <w:rFonts w:ascii="Arial" w:eastAsia="Calibri" w:hAnsi="Arial" w:cs="Arial"/>
              </w:rPr>
            </w:pPr>
          </w:p>
        </w:tc>
        <w:tc>
          <w:tcPr>
            <w:tcW w:w="2340" w:type="dxa"/>
            <w:vMerge w:val="restart"/>
          </w:tcPr>
          <w:p w14:paraId="412899CD" w14:textId="77777777" w:rsidR="00C700C4" w:rsidRDefault="00512152">
            <w:pPr>
              <w:pStyle w:val="NoSpacing"/>
              <w:jc w:val="both"/>
              <w:rPr>
                <w:rFonts w:ascii="Arial" w:hAnsi="Arial" w:cs="Arial"/>
                <w:b/>
              </w:rPr>
            </w:pPr>
            <w:r>
              <w:rPr>
                <w:rFonts w:ascii="Arial" w:hAnsi="Arial" w:cs="Arial"/>
                <w:b/>
                <w:highlight w:val="green"/>
              </w:rPr>
              <w:t xml:space="preserve">Outcome 3:  To increase access to sustainable clean drinking water, hygiene and sanitation facilities </w:t>
            </w:r>
            <w:r>
              <w:rPr>
                <w:rFonts w:ascii="Arial" w:hAnsi="Arial" w:cs="Arial"/>
                <w:b/>
                <w:highlight w:val="green"/>
              </w:rPr>
              <w:lastRenderedPageBreak/>
              <w:t xml:space="preserve">for </w:t>
            </w:r>
            <w:r>
              <w:rPr>
                <w:rFonts w:ascii="Arial" w:hAnsi="Arial" w:cs="Arial"/>
                <w:b/>
                <w:highlight w:val="green"/>
              </w:rPr>
              <w:t>rural</w:t>
            </w:r>
            <w:r>
              <w:rPr>
                <w:rFonts w:ascii="Arial" w:hAnsi="Arial" w:cs="Arial"/>
                <w:b/>
                <w:highlight w:val="green"/>
              </w:rPr>
              <w:t xml:space="preserve"> communities’ dwellers in selected Counties of Liberia</w:t>
            </w:r>
            <w:r>
              <w:rPr>
                <w:rFonts w:ascii="Arial" w:hAnsi="Arial" w:cs="Arial"/>
                <w:b/>
              </w:rPr>
              <w:t xml:space="preserve"> </w:t>
            </w:r>
          </w:p>
          <w:p w14:paraId="412899CE" w14:textId="77777777" w:rsidR="00C700C4" w:rsidRDefault="00C700C4">
            <w:pPr>
              <w:pStyle w:val="NoSpacing"/>
              <w:jc w:val="both"/>
              <w:rPr>
                <w:rFonts w:ascii="Arial" w:eastAsia="Calibri" w:hAnsi="Arial" w:cs="Arial"/>
              </w:rPr>
            </w:pPr>
          </w:p>
        </w:tc>
        <w:tc>
          <w:tcPr>
            <w:tcW w:w="1890" w:type="dxa"/>
            <w:vMerge w:val="restart"/>
          </w:tcPr>
          <w:p w14:paraId="412899CF" w14:textId="77777777" w:rsidR="00C700C4" w:rsidRDefault="00512152">
            <w:pPr>
              <w:pStyle w:val="NoSpacing"/>
              <w:jc w:val="both"/>
              <w:rPr>
                <w:rFonts w:ascii="Arial" w:hAnsi="Arial" w:cs="Arial"/>
                <w:b/>
                <w:sz w:val="20"/>
                <w:szCs w:val="20"/>
              </w:rPr>
            </w:pPr>
            <w:r>
              <w:rPr>
                <w:rFonts w:ascii="Arial" w:hAnsi="Arial" w:cs="Arial"/>
                <w:b/>
                <w:sz w:val="20"/>
                <w:szCs w:val="20"/>
              </w:rPr>
              <w:lastRenderedPageBreak/>
              <w:t xml:space="preserve"> </w:t>
            </w:r>
            <w:r>
              <w:rPr>
                <w:rFonts w:ascii="Arial" w:hAnsi="Arial" w:cs="Arial"/>
                <w:b/>
              </w:rPr>
              <w:t xml:space="preserve">Output 3:1  Access to sustainable hygiene and sanitation facilities </w:t>
            </w:r>
            <w:r>
              <w:rPr>
                <w:rFonts w:ascii="Arial" w:hAnsi="Arial" w:cs="Arial"/>
                <w:b/>
              </w:rPr>
              <w:lastRenderedPageBreak/>
              <w:t>increased for citizens living in rural communities</w:t>
            </w:r>
            <w:r>
              <w:rPr>
                <w:rFonts w:ascii="Arial" w:hAnsi="Arial" w:cs="Arial"/>
                <w:b/>
              </w:rPr>
              <w:t xml:space="preserve"> </w:t>
            </w:r>
          </w:p>
          <w:p w14:paraId="412899D0" w14:textId="77777777" w:rsidR="00C700C4" w:rsidRDefault="00512152">
            <w:pPr>
              <w:pStyle w:val="NoSpacing"/>
              <w:jc w:val="both"/>
              <w:rPr>
                <w:rFonts w:ascii="Arial" w:hAnsi="Arial" w:cs="Arial"/>
              </w:rPr>
            </w:pPr>
            <w:r>
              <w:rPr>
                <w:rFonts w:ascii="Arial" w:hAnsi="Arial" w:cs="Arial"/>
                <w:b/>
                <w:sz w:val="20"/>
                <w:szCs w:val="20"/>
              </w:rPr>
              <w:t xml:space="preserve"> </w:t>
            </w:r>
          </w:p>
        </w:tc>
        <w:tc>
          <w:tcPr>
            <w:tcW w:w="1710" w:type="dxa"/>
          </w:tcPr>
          <w:p w14:paraId="412899D1" w14:textId="77777777" w:rsidR="00C700C4" w:rsidRDefault="00512152">
            <w:pPr>
              <w:pStyle w:val="NoSpacing"/>
              <w:jc w:val="both"/>
              <w:rPr>
                <w:rFonts w:ascii="Arial" w:eastAsia="Calibri" w:hAnsi="Arial" w:cs="Arial"/>
                <w:sz w:val="20"/>
                <w:szCs w:val="20"/>
              </w:rPr>
            </w:pPr>
            <w:r>
              <w:rPr>
                <w:rFonts w:ascii="Arial" w:hAnsi="Arial" w:cs="Arial"/>
              </w:rPr>
              <w:lastRenderedPageBreak/>
              <w:t xml:space="preserve"> </w:t>
            </w:r>
            <w:r>
              <w:rPr>
                <w:rFonts w:ascii="Arial" w:hAnsi="Arial" w:cs="Arial"/>
              </w:rPr>
              <w:t xml:space="preserve">construct </w:t>
            </w:r>
            <w:r>
              <w:rPr>
                <w:rFonts w:ascii="Arial" w:hAnsi="Arial" w:cs="Arial"/>
              </w:rPr>
              <w:t>14</w:t>
            </w:r>
            <w:r>
              <w:rPr>
                <w:rFonts w:ascii="Arial" w:hAnsi="Arial" w:cs="Arial"/>
              </w:rPr>
              <w:t xml:space="preserve"> toilets with handwashing facilities in </w:t>
            </w:r>
            <w:r>
              <w:rPr>
                <w:rFonts w:ascii="Arial" w:hAnsi="Arial" w:cs="Arial"/>
              </w:rPr>
              <w:t>1</w:t>
            </w:r>
            <w:r>
              <w:rPr>
                <w:rFonts w:ascii="Arial" w:hAnsi="Arial" w:cs="Arial"/>
              </w:rPr>
              <w:t xml:space="preserve">4 public </w:t>
            </w:r>
            <w:r>
              <w:rPr>
                <w:rFonts w:ascii="Arial" w:hAnsi="Arial" w:cs="Arial"/>
              </w:rPr>
              <w:t xml:space="preserve">and private </w:t>
            </w:r>
            <w:r>
              <w:rPr>
                <w:rFonts w:ascii="Arial" w:hAnsi="Arial" w:cs="Arial"/>
              </w:rPr>
              <w:t>schools</w:t>
            </w:r>
          </w:p>
        </w:tc>
        <w:tc>
          <w:tcPr>
            <w:tcW w:w="1800" w:type="dxa"/>
          </w:tcPr>
          <w:p w14:paraId="412899D2" w14:textId="77777777" w:rsidR="00C700C4" w:rsidRDefault="00512152">
            <w:pPr>
              <w:pStyle w:val="NoSpacing"/>
              <w:jc w:val="both"/>
              <w:rPr>
                <w:rFonts w:ascii="Arial" w:eastAsia="Calibri" w:hAnsi="Arial" w:cs="Arial"/>
              </w:rPr>
            </w:pPr>
            <w:r>
              <w:rPr>
                <w:rFonts w:ascii="Arial" w:eastAsia="Calibri" w:hAnsi="Arial" w:cs="Arial"/>
              </w:rPr>
              <w:t># of toilets constructed</w:t>
            </w:r>
          </w:p>
          <w:p w14:paraId="412899D3" w14:textId="77777777" w:rsidR="00C700C4" w:rsidRDefault="00512152">
            <w:pPr>
              <w:pStyle w:val="NoSpacing"/>
              <w:jc w:val="both"/>
              <w:rPr>
                <w:rFonts w:ascii="Arial" w:eastAsia="Calibri" w:hAnsi="Arial" w:cs="Arial"/>
              </w:rPr>
            </w:pPr>
            <w:r>
              <w:rPr>
                <w:rFonts w:ascii="Arial" w:eastAsia="Calibri" w:hAnsi="Arial" w:cs="Arial"/>
              </w:rPr>
              <w:t># of persons benefited;</w:t>
            </w:r>
          </w:p>
          <w:p w14:paraId="412899D4" w14:textId="77777777" w:rsidR="00C700C4" w:rsidRDefault="00C700C4">
            <w:pPr>
              <w:pStyle w:val="NoSpacing"/>
              <w:jc w:val="both"/>
              <w:rPr>
                <w:rFonts w:ascii="Arial" w:eastAsia="Calibri" w:hAnsi="Arial" w:cs="Arial"/>
              </w:rPr>
            </w:pPr>
          </w:p>
        </w:tc>
        <w:tc>
          <w:tcPr>
            <w:tcW w:w="1440" w:type="dxa"/>
          </w:tcPr>
          <w:p w14:paraId="412899D5" w14:textId="77777777" w:rsidR="00C700C4" w:rsidRDefault="00512152">
            <w:pPr>
              <w:pStyle w:val="NoSpacing"/>
              <w:jc w:val="both"/>
              <w:rPr>
                <w:rFonts w:ascii="Arial" w:eastAsia="Calibri" w:hAnsi="Arial" w:cs="Arial"/>
              </w:rPr>
            </w:pPr>
            <w:r>
              <w:rPr>
                <w:rFonts w:ascii="Arial" w:eastAsia="Calibri" w:hAnsi="Arial" w:cs="Arial"/>
              </w:rPr>
              <w:t xml:space="preserve">Progress reports, attendance, user numbers report, </w:t>
            </w:r>
          </w:p>
        </w:tc>
      </w:tr>
      <w:tr w:rsidR="00C700C4" w14:paraId="412899E0" w14:textId="77777777">
        <w:trPr>
          <w:trHeight w:val="1234"/>
        </w:trPr>
        <w:tc>
          <w:tcPr>
            <w:tcW w:w="1710" w:type="dxa"/>
            <w:vMerge/>
          </w:tcPr>
          <w:p w14:paraId="412899D7" w14:textId="77777777" w:rsidR="00C700C4" w:rsidRDefault="00C700C4">
            <w:pPr>
              <w:pStyle w:val="NoSpacing"/>
              <w:jc w:val="both"/>
              <w:rPr>
                <w:rFonts w:ascii="Arial" w:eastAsia="Calibri" w:hAnsi="Arial" w:cs="Arial"/>
              </w:rPr>
            </w:pPr>
          </w:p>
        </w:tc>
        <w:tc>
          <w:tcPr>
            <w:tcW w:w="2340" w:type="dxa"/>
            <w:vMerge/>
          </w:tcPr>
          <w:p w14:paraId="412899D8" w14:textId="77777777" w:rsidR="00C700C4" w:rsidRDefault="00C700C4">
            <w:pPr>
              <w:pStyle w:val="NoSpacing"/>
              <w:jc w:val="both"/>
              <w:rPr>
                <w:rFonts w:ascii="Arial" w:eastAsia="Calibri" w:hAnsi="Arial" w:cs="Arial"/>
              </w:rPr>
            </w:pPr>
          </w:p>
        </w:tc>
        <w:tc>
          <w:tcPr>
            <w:tcW w:w="1890" w:type="dxa"/>
            <w:vMerge/>
          </w:tcPr>
          <w:p w14:paraId="412899D9" w14:textId="77777777" w:rsidR="00C700C4" w:rsidRDefault="00C700C4">
            <w:pPr>
              <w:pStyle w:val="NoSpacing"/>
              <w:jc w:val="both"/>
              <w:rPr>
                <w:rFonts w:ascii="Arial" w:hAnsi="Arial" w:cs="Arial"/>
              </w:rPr>
            </w:pPr>
          </w:p>
        </w:tc>
        <w:tc>
          <w:tcPr>
            <w:tcW w:w="1710" w:type="dxa"/>
          </w:tcPr>
          <w:p w14:paraId="412899DA" w14:textId="77777777" w:rsidR="00C700C4" w:rsidRDefault="00512152">
            <w:pPr>
              <w:pStyle w:val="NoSpacing"/>
              <w:jc w:val="both"/>
              <w:rPr>
                <w:rFonts w:ascii="Arial" w:hAnsi="Arial" w:cs="Arial"/>
              </w:rPr>
            </w:pPr>
            <w:r>
              <w:rPr>
                <w:rFonts w:ascii="Arial" w:hAnsi="Arial" w:cs="Arial"/>
              </w:rPr>
              <w:t xml:space="preserve"> </w:t>
            </w:r>
          </w:p>
          <w:p w14:paraId="412899DB" w14:textId="77777777" w:rsidR="00C700C4" w:rsidRDefault="00512152">
            <w:pPr>
              <w:pStyle w:val="NoSpacing"/>
              <w:jc w:val="both"/>
              <w:rPr>
                <w:rFonts w:ascii="Arial" w:eastAsia="Calibri" w:hAnsi="Arial" w:cs="Arial"/>
                <w:sz w:val="20"/>
                <w:szCs w:val="20"/>
              </w:rPr>
            </w:pPr>
            <w:r>
              <w:rPr>
                <w:rFonts w:ascii="Arial" w:hAnsi="Arial" w:cs="Arial"/>
              </w:rPr>
              <w:t xml:space="preserve"> </w:t>
            </w:r>
          </w:p>
        </w:tc>
        <w:tc>
          <w:tcPr>
            <w:tcW w:w="1800" w:type="dxa"/>
          </w:tcPr>
          <w:p w14:paraId="412899DC" w14:textId="77777777" w:rsidR="00C700C4" w:rsidRDefault="00512152">
            <w:pPr>
              <w:pStyle w:val="NoSpacing"/>
              <w:jc w:val="both"/>
              <w:rPr>
                <w:rFonts w:ascii="Arial" w:eastAsia="Calibri" w:hAnsi="Arial" w:cs="Arial"/>
              </w:rPr>
            </w:pPr>
            <w:r>
              <w:rPr>
                <w:rFonts w:ascii="Arial" w:eastAsia="Calibri" w:hAnsi="Arial" w:cs="Arial"/>
              </w:rPr>
              <w:t xml:space="preserve"> </w:t>
            </w:r>
          </w:p>
          <w:p w14:paraId="412899DD" w14:textId="77777777" w:rsidR="00C700C4" w:rsidRDefault="00512152">
            <w:pPr>
              <w:pStyle w:val="NoSpacing"/>
              <w:jc w:val="both"/>
              <w:rPr>
                <w:rFonts w:ascii="Arial" w:eastAsia="Calibri" w:hAnsi="Arial" w:cs="Arial"/>
              </w:rPr>
            </w:pPr>
            <w:r>
              <w:rPr>
                <w:rFonts w:ascii="Arial" w:eastAsia="Calibri" w:hAnsi="Arial" w:cs="Arial"/>
              </w:rPr>
              <w:t xml:space="preserve"> </w:t>
            </w:r>
          </w:p>
        </w:tc>
        <w:tc>
          <w:tcPr>
            <w:tcW w:w="1440" w:type="dxa"/>
          </w:tcPr>
          <w:p w14:paraId="412899DE" w14:textId="77777777" w:rsidR="00C700C4" w:rsidRDefault="00512152">
            <w:pPr>
              <w:pStyle w:val="NoSpacing"/>
              <w:jc w:val="both"/>
              <w:rPr>
                <w:rFonts w:ascii="Arial" w:eastAsia="Calibri" w:hAnsi="Arial" w:cs="Arial"/>
              </w:rPr>
            </w:pPr>
            <w:r>
              <w:rPr>
                <w:rFonts w:ascii="Arial" w:eastAsia="Calibri" w:hAnsi="Arial" w:cs="Arial"/>
              </w:rPr>
              <w:t xml:space="preserve"> </w:t>
            </w:r>
          </w:p>
          <w:p w14:paraId="412899DF" w14:textId="77777777" w:rsidR="00C700C4" w:rsidRDefault="00512152">
            <w:pPr>
              <w:pStyle w:val="NoSpacing"/>
              <w:jc w:val="both"/>
              <w:rPr>
                <w:rFonts w:ascii="Arial" w:eastAsia="Calibri" w:hAnsi="Arial" w:cs="Arial"/>
              </w:rPr>
            </w:pPr>
            <w:r>
              <w:rPr>
                <w:rFonts w:ascii="Arial" w:eastAsia="Calibri" w:hAnsi="Arial" w:cs="Arial"/>
              </w:rPr>
              <w:t xml:space="preserve"> </w:t>
            </w:r>
          </w:p>
        </w:tc>
      </w:tr>
      <w:tr w:rsidR="00C700C4" w14:paraId="412899E9" w14:textId="77777777">
        <w:trPr>
          <w:trHeight w:val="1234"/>
        </w:trPr>
        <w:tc>
          <w:tcPr>
            <w:tcW w:w="1710" w:type="dxa"/>
            <w:vMerge w:val="restart"/>
          </w:tcPr>
          <w:p w14:paraId="412899E1" w14:textId="77777777" w:rsidR="00C700C4" w:rsidRDefault="00C700C4">
            <w:pPr>
              <w:pStyle w:val="NoSpacing"/>
              <w:jc w:val="both"/>
              <w:rPr>
                <w:rFonts w:ascii="Arial" w:eastAsia="Calibri" w:hAnsi="Arial" w:cs="Arial"/>
              </w:rPr>
            </w:pPr>
          </w:p>
        </w:tc>
        <w:tc>
          <w:tcPr>
            <w:tcW w:w="2340" w:type="dxa"/>
            <w:vMerge/>
          </w:tcPr>
          <w:p w14:paraId="412899E2" w14:textId="77777777" w:rsidR="00C700C4" w:rsidRDefault="00C700C4">
            <w:pPr>
              <w:pStyle w:val="NoSpacing"/>
              <w:jc w:val="both"/>
              <w:rPr>
                <w:rFonts w:ascii="Arial" w:eastAsia="Calibri" w:hAnsi="Arial" w:cs="Arial"/>
              </w:rPr>
            </w:pPr>
          </w:p>
        </w:tc>
        <w:tc>
          <w:tcPr>
            <w:tcW w:w="1890" w:type="dxa"/>
            <w:vMerge w:val="restart"/>
          </w:tcPr>
          <w:p w14:paraId="412899E3" w14:textId="77777777" w:rsidR="00C700C4" w:rsidRDefault="00512152">
            <w:pPr>
              <w:pStyle w:val="NoSpacing"/>
              <w:jc w:val="both"/>
              <w:rPr>
                <w:rFonts w:ascii="Arial" w:hAnsi="Arial" w:cs="Arial"/>
              </w:rPr>
            </w:pPr>
            <w:r>
              <w:rPr>
                <w:rFonts w:ascii="Arial" w:hAnsi="Arial" w:cs="Arial"/>
                <w:b/>
              </w:rPr>
              <w:t>Output 3:2 Access to sustainable clean drinking water facilities increased for citizens living in rural communities in Montserrado</w:t>
            </w:r>
            <w:r>
              <w:rPr>
                <w:rFonts w:ascii="Arial" w:hAnsi="Arial" w:cs="Arial"/>
                <w:b/>
              </w:rPr>
              <w:t>, Rivercess and Grand Bassa Counties.</w:t>
            </w:r>
          </w:p>
        </w:tc>
        <w:tc>
          <w:tcPr>
            <w:tcW w:w="1710" w:type="dxa"/>
          </w:tcPr>
          <w:p w14:paraId="412899E4" w14:textId="77777777" w:rsidR="00C700C4" w:rsidRDefault="00512152">
            <w:pPr>
              <w:pStyle w:val="NoSpacing"/>
              <w:jc w:val="both"/>
              <w:rPr>
                <w:rFonts w:ascii="Arial" w:hAnsi="Arial" w:cs="Arial"/>
              </w:rPr>
            </w:pPr>
            <w:r>
              <w:rPr>
                <w:rFonts w:ascii="Arial" w:hAnsi="Arial" w:cs="Arial"/>
              </w:rPr>
              <w:t xml:space="preserve">construct </w:t>
            </w:r>
            <w:r>
              <w:rPr>
                <w:rFonts w:ascii="Arial" w:hAnsi="Arial" w:cs="Arial"/>
              </w:rPr>
              <w:t>nine</w:t>
            </w:r>
            <w:r>
              <w:rPr>
                <w:rFonts w:ascii="Arial" w:hAnsi="Arial" w:cs="Arial"/>
              </w:rPr>
              <w:t xml:space="preserve"> (</w:t>
            </w:r>
            <w:r>
              <w:rPr>
                <w:rFonts w:ascii="Arial" w:hAnsi="Arial" w:cs="Arial"/>
              </w:rPr>
              <w:t>9</w:t>
            </w:r>
            <w:r>
              <w:rPr>
                <w:rFonts w:ascii="Arial" w:hAnsi="Arial" w:cs="Arial"/>
              </w:rPr>
              <w:t>) hand pumps in new targeted communities</w:t>
            </w:r>
          </w:p>
        </w:tc>
        <w:tc>
          <w:tcPr>
            <w:tcW w:w="1800" w:type="dxa"/>
          </w:tcPr>
          <w:p w14:paraId="412899E5" w14:textId="77777777" w:rsidR="00C700C4" w:rsidRDefault="00512152">
            <w:pPr>
              <w:pStyle w:val="NoSpacing"/>
              <w:jc w:val="both"/>
              <w:rPr>
                <w:rFonts w:ascii="Arial" w:eastAsia="Calibri" w:hAnsi="Arial" w:cs="Arial"/>
              </w:rPr>
            </w:pPr>
            <w:r>
              <w:rPr>
                <w:rFonts w:ascii="Arial" w:eastAsia="Calibri" w:hAnsi="Arial" w:cs="Arial"/>
              </w:rPr>
              <w:t xml:space="preserve"># of hand pumps constructed </w:t>
            </w:r>
          </w:p>
          <w:p w14:paraId="412899E6" w14:textId="77777777" w:rsidR="00C700C4" w:rsidRDefault="00C700C4">
            <w:pPr>
              <w:pStyle w:val="NoSpacing"/>
              <w:jc w:val="both"/>
              <w:rPr>
                <w:rFonts w:ascii="Arial" w:eastAsia="Calibri" w:hAnsi="Arial" w:cs="Arial"/>
              </w:rPr>
            </w:pPr>
          </w:p>
          <w:p w14:paraId="412899E7" w14:textId="77777777" w:rsidR="00C700C4" w:rsidRDefault="00512152">
            <w:pPr>
              <w:pStyle w:val="NoSpacing"/>
              <w:jc w:val="both"/>
              <w:rPr>
                <w:rFonts w:ascii="Arial" w:eastAsia="Calibri" w:hAnsi="Arial" w:cs="Arial"/>
              </w:rPr>
            </w:pPr>
            <w:r>
              <w:rPr>
                <w:rFonts w:ascii="Arial" w:eastAsia="Calibri" w:hAnsi="Arial" w:cs="Arial"/>
              </w:rPr>
              <w:t xml:space="preserve"># of person benefited </w:t>
            </w:r>
          </w:p>
        </w:tc>
        <w:tc>
          <w:tcPr>
            <w:tcW w:w="1440" w:type="dxa"/>
          </w:tcPr>
          <w:p w14:paraId="412899E8" w14:textId="77777777" w:rsidR="00C700C4" w:rsidRDefault="00512152">
            <w:pPr>
              <w:pStyle w:val="NoSpacing"/>
              <w:jc w:val="both"/>
              <w:rPr>
                <w:rFonts w:ascii="Arial" w:eastAsia="Calibri" w:hAnsi="Arial" w:cs="Arial"/>
              </w:rPr>
            </w:pPr>
            <w:r>
              <w:rPr>
                <w:rFonts w:ascii="Arial" w:eastAsia="Calibri" w:hAnsi="Arial" w:cs="Arial"/>
              </w:rPr>
              <w:t xml:space="preserve">Progress reports, </w:t>
            </w:r>
          </w:p>
        </w:tc>
      </w:tr>
      <w:tr w:rsidR="00C700C4" w14:paraId="412899F2" w14:textId="77777777">
        <w:trPr>
          <w:trHeight w:val="1234"/>
        </w:trPr>
        <w:tc>
          <w:tcPr>
            <w:tcW w:w="1710" w:type="dxa"/>
            <w:vMerge/>
          </w:tcPr>
          <w:p w14:paraId="412899EA" w14:textId="77777777" w:rsidR="00C700C4" w:rsidRDefault="00C700C4">
            <w:pPr>
              <w:pStyle w:val="NoSpacing"/>
              <w:jc w:val="both"/>
              <w:rPr>
                <w:rFonts w:ascii="Arial" w:eastAsia="Calibri" w:hAnsi="Arial" w:cs="Arial"/>
              </w:rPr>
            </w:pPr>
          </w:p>
        </w:tc>
        <w:tc>
          <w:tcPr>
            <w:tcW w:w="2340" w:type="dxa"/>
            <w:vMerge/>
          </w:tcPr>
          <w:p w14:paraId="412899EB" w14:textId="77777777" w:rsidR="00C700C4" w:rsidRDefault="00C700C4">
            <w:pPr>
              <w:pStyle w:val="NoSpacing"/>
              <w:jc w:val="both"/>
              <w:rPr>
                <w:rFonts w:ascii="Arial" w:eastAsia="Calibri" w:hAnsi="Arial" w:cs="Arial"/>
              </w:rPr>
            </w:pPr>
          </w:p>
        </w:tc>
        <w:tc>
          <w:tcPr>
            <w:tcW w:w="1890" w:type="dxa"/>
            <w:vMerge/>
          </w:tcPr>
          <w:p w14:paraId="412899EC" w14:textId="77777777" w:rsidR="00C700C4" w:rsidRDefault="00C700C4">
            <w:pPr>
              <w:pStyle w:val="NoSpacing"/>
              <w:jc w:val="both"/>
              <w:rPr>
                <w:rFonts w:ascii="Arial" w:hAnsi="Arial" w:cs="Arial"/>
                <w:b/>
              </w:rPr>
            </w:pPr>
          </w:p>
        </w:tc>
        <w:tc>
          <w:tcPr>
            <w:tcW w:w="1710" w:type="dxa"/>
          </w:tcPr>
          <w:p w14:paraId="412899ED" w14:textId="77777777" w:rsidR="00C700C4" w:rsidRDefault="00512152">
            <w:pPr>
              <w:pStyle w:val="NoSpacing"/>
              <w:jc w:val="both"/>
              <w:rPr>
                <w:rFonts w:ascii="Arial" w:hAnsi="Arial" w:cs="Arial"/>
              </w:rPr>
            </w:pPr>
            <w:r>
              <w:rPr>
                <w:rFonts w:ascii="Arial" w:hAnsi="Arial" w:cs="Arial"/>
              </w:rPr>
              <w:t>construct</w:t>
            </w:r>
            <w:r>
              <w:rPr>
                <w:rFonts w:ascii="Arial" w:hAnsi="Arial" w:cs="Arial"/>
              </w:rPr>
              <w:t xml:space="preserve"> </w:t>
            </w:r>
            <w:r>
              <w:rPr>
                <w:rFonts w:ascii="Arial" w:hAnsi="Arial" w:cs="Arial"/>
              </w:rPr>
              <w:t>three (3)</w:t>
            </w:r>
            <w:r>
              <w:rPr>
                <w:rFonts w:ascii="Arial" w:hAnsi="Arial" w:cs="Arial"/>
              </w:rPr>
              <w:t xml:space="preserve"> hand pumps will be constructed in </w:t>
            </w:r>
            <w:r>
              <w:rPr>
                <w:rFonts w:ascii="Arial" w:hAnsi="Arial" w:cs="Arial"/>
              </w:rPr>
              <w:t>3</w:t>
            </w:r>
            <w:r>
              <w:rPr>
                <w:rFonts w:ascii="Arial" w:hAnsi="Arial" w:cs="Arial"/>
              </w:rPr>
              <w:t xml:space="preserve"> public schools</w:t>
            </w:r>
          </w:p>
        </w:tc>
        <w:tc>
          <w:tcPr>
            <w:tcW w:w="1800" w:type="dxa"/>
          </w:tcPr>
          <w:p w14:paraId="412899EE" w14:textId="77777777" w:rsidR="00C700C4" w:rsidRDefault="00512152">
            <w:pPr>
              <w:pStyle w:val="NoSpacing"/>
              <w:jc w:val="both"/>
              <w:rPr>
                <w:rFonts w:ascii="Arial" w:eastAsia="Calibri" w:hAnsi="Arial" w:cs="Arial"/>
              </w:rPr>
            </w:pPr>
            <w:r>
              <w:rPr>
                <w:rFonts w:ascii="Arial" w:eastAsia="Calibri" w:hAnsi="Arial" w:cs="Arial"/>
              </w:rPr>
              <w:t xml:space="preserve"># of hand pump constructed </w:t>
            </w:r>
          </w:p>
          <w:p w14:paraId="412899EF" w14:textId="77777777" w:rsidR="00C700C4" w:rsidRDefault="00C700C4">
            <w:pPr>
              <w:pStyle w:val="NoSpacing"/>
              <w:jc w:val="both"/>
              <w:rPr>
                <w:rFonts w:ascii="Arial" w:eastAsia="Calibri" w:hAnsi="Arial" w:cs="Arial"/>
              </w:rPr>
            </w:pPr>
          </w:p>
          <w:p w14:paraId="412899F0" w14:textId="77777777" w:rsidR="00C700C4" w:rsidRDefault="00512152">
            <w:pPr>
              <w:pStyle w:val="NoSpacing"/>
              <w:jc w:val="both"/>
              <w:rPr>
                <w:rFonts w:ascii="Arial" w:eastAsia="Calibri" w:hAnsi="Arial" w:cs="Arial"/>
              </w:rPr>
            </w:pPr>
            <w:r>
              <w:rPr>
                <w:rFonts w:ascii="Arial" w:eastAsia="Calibri" w:hAnsi="Arial" w:cs="Arial"/>
              </w:rPr>
              <w:t xml:space="preserve"># of beneficiaries </w:t>
            </w:r>
          </w:p>
        </w:tc>
        <w:tc>
          <w:tcPr>
            <w:tcW w:w="1440" w:type="dxa"/>
          </w:tcPr>
          <w:p w14:paraId="412899F1" w14:textId="77777777" w:rsidR="00C700C4" w:rsidRDefault="00512152">
            <w:pPr>
              <w:pStyle w:val="NoSpacing"/>
              <w:jc w:val="both"/>
              <w:rPr>
                <w:rFonts w:ascii="Arial" w:eastAsia="Calibri" w:hAnsi="Arial" w:cs="Arial"/>
              </w:rPr>
            </w:pPr>
            <w:r>
              <w:rPr>
                <w:rFonts w:ascii="Arial" w:eastAsia="Calibri" w:hAnsi="Arial" w:cs="Arial"/>
              </w:rPr>
              <w:t xml:space="preserve">Progress report </w:t>
            </w:r>
          </w:p>
        </w:tc>
      </w:tr>
      <w:tr w:rsidR="00C700C4" w14:paraId="412899F7" w14:textId="77777777">
        <w:trPr>
          <w:trHeight w:val="105"/>
        </w:trPr>
        <w:tc>
          <w:tcPr>
            <w:tcW w:w="1710" w:type="dxa"/>
            <w:vMerge w:val="restart"/>
          </w:tcPr>
          <w:p w14:paraId="412899F3" w14:textId="77777777" w:rsidR="00C700C4" w:rsidRDefault="00512152">
            <w:pPr>
              <w:pStyle w:val="NoSpacing"/>
              <w:jc w:val="both"/>
              <w:rPr>
                <w:rFonts w:ascii="Arial" w:eastAsia="Calibri" w:hAnsi="Arial" w:cs="Arial"/>
              </w:rPr>
            </w:pPr>
            <w:r>
              <w:rPr>
                <w:rFonts w:ascii="Arial" w:eastAsia="Calibri" w:hAnsi="Arial" w:cs="Arial"/>
              </w:rPr>
              <w:t xml:space="preserve">Education Reforms </w:t>
            </w:r>
          </w:p>
        </w:tc>
        <w:tc>
          <w:tcPr>
            <w:tcW w:w="2340" w:type="dxa"/>
            <w:vMerge w:val="restart"/>
          </w:tcPr>
          <w:p w14:paraId="412899F4" w14:textId="77777777" w:rsidR="00C700C4" w:rsidRDefault="00512152">
            <w:pPr>
              <w:pStyle w:val="NoSpacing"/>
              <w:jc w:val="both"/>
              <w:rPr>
                <w:rFonts w:ascii="Arial" w:hAnsi="Arial" w:cs="Arial"/>
                <w:b/>
                <w:bCs/>
              </w:rPr>
            </w:pPr>
            <w:r>
              <w:rPr>
                <w:rFonts w:ascii="Arial" w:hAnsi="Arial" w:cs="Arial"/>
                <w:b/>
                <w:bCs/>
                <w:highlight w:val="green"/>
              </w:rPr>
              <w:t>Outcome 1: Increased enrolment and retention of Pupils in target schools</w:t>
            </w:r>
          </w:p>
          <w:p w14:paraId="412899F5" w14:textId="77777777" w:rsidR="00C700C4" w:rsidRDefault="00C700C4">
            <w:pPr>
              <w:pStyle w:val="NoSpacing"/>
              <w:jc w:val="both"/>
              <w:rPr>
                <w:rFonts w:ascii="Arial" w:eastAsia="Calibri" w:hAnsi="Arial" w:cs="Arial"/>
              </w:rPr>
            </w:pPr>
          </w:p>
        </w:tc>
        <w:tc>
          <w:tcPr>
            <w:tcW w:w="6840" w:type="dxa"/>
            <w:gridSpan w:val="4"/>
          </w:tcPr>
          <w:p w14:paraId="412899F6" w14:textId="77777777" w:rsidR="00C700C4" w:rsidRDefault="00C700C4">
            <w:pPr>
              <w:pStyle w:val="NoSpacing"/>
              <w:jc w:val="both"/>
              <w:rPr>
                <w:rFonts w:ascii="Arial" w:eastAsia="Calibri" w:hAnsi="Arial" w:cs="Arial"/>
              </w:rPr>
            </w:pPr>
          </w:p>
        </w:tc>
      </w:tr>
      <w:tr w:rsidR="00C700C4" w14:paraId="41289A03" w14:textId="77777777">
        <w:trPr>
          <w:trHeight w:val="1992"/>
        </w:trPr>
        <w:tc>
          <w:tcPr>
            <w:tcW w:w="1710" w:type="dxa"/>
            <w:vMerge/>
          </w:tcPr>
          <w:p w14:paraId="412899F8" w14:textId="77777777" w:rsidR="00C700C4" w:rsidRDefault="00C700C4">
            <w:pPr>
              <w:pStyle w:val="NoSpacing"/>
              <w:jc w:val="both"/>
              <w:rPr>
                <w:rFonts w:ascii="Arial" w:eastAsia="Calibri" w:hAnsi="Arial" w:cs="Arial"/>
              </w:rPr>
            </w:pPr>
          </w:p>
        </w:tc>
        <w:tc>
          <w:tcPr>
            <w:tcW w:w="2340" w:type="dxa"/>
            <w:vMerge/>
          </w:tcPr>
          <w:p w14:paraId="412899F9" w14:textId="77777777" w:rsidR="00C700C4" w:rsidRDefault="00C700C4">
            <w:pPr>
              <w:pStyle w:val="NoSpacing"/>
              <w:jc w:val="both"/>
              <w:rPr>
                <w:rFonts w:ascii="Arial" w:eastAsia="Calibri" w:hAnsi="Arial" w:cs="Arial"/>
              </w:rPr>
            </w:pPr>
          </w:p>
        </w:tc>
        <w:tc>
          <w:tcPr>
            <w:tcW w:w="1890" w:type="dxa"/>
            <w:vMerge w:val="restart"/>
          </w:tcPr>
          <w:p w14:paraId="412899FA" w14:textId="77777777" w:rsidR="00C700C4" w:rsidRDefault="00512152">
            <w:pPr>
              <w:pStyle w:val="NoSpacing"/>
              <w:jc w:val="both"/>
              <w:rPr>
                <w:rFonts w:ascii="Arial" w:hAnsi="Arial" w:cs="Arial"/>
                <w:b/>
              </w:rPr>
            </w:pPr>
            <w:r>
              <w:rPr>
                <w:rFonts w:ascii="Arial" w:hAnsi="Arial" w:cs="Arial"/>
                <w:b/>
              </w:rPr>
              <w:t>Output 2.1:  Increased awareness on the importance of education</w:t>
            </w:r>
          </w:p>
          <w:p w14:paraId="412899FB" w14:textId="77777777" w:rsidR="00C700C4" w:rsidRDefault="00C700C4">
            <w:pPr>
              <w:pStyle w:val="NoSpacing"/>
              <w:jc w:val="both"/>
              <w:rPr>
                <w:rFonts w:ascii="Arial" w:hAnsi="Arial" w:cs="Arial"/>
              </w:rPr>
            </w:pPr>
          </w:p>
        </w:tc>
        <w:tc>
          <w:tcPr>
            <w:tcW w:w="1710" w:type="dxa"/>
          </w:tcPr>
          <w:p w14:paraId="412899FC" w14:textId="77777777" w:rsidR="00C700C4" w:rsidRDefault="00512152">
            <w:pPr>
              <w:pStyle w:val="NoSpacing"/>
              <w:jc w:val="both"/>
              <w:rPr>
                <w:rFonts w:ascii="Arial" w:hAnsi="Arial" w:cs="Arial"/>
              </w:rPr>
            </w:pPr>
            <w:r>
              <w:rPr>
                <w:rFonts w:ascii="Arial" w:hAnsi="Arial" w:cs="Arial"/>
              </w:rPr>
              <w:t>Awareness raising on the importance of education</w:t>
            </w:r>
          </w:p>
          <w:p w14:paraId="412899FD" w14:textId="77777777" w:rsidR="00C700C4" w:rsidRDefault="00512152">
            <w:pPr>
              <w:pStyle w:val="NoSpacing"/>
              <w:jc w:val="both"/>
              <w:rPr>
                <w:rFonts w:ascii="Arial" w:eastAsia="Calibri" w:hAnsi="Arial" w:cs="Arial"/>
                <w:sz w:val="20"/>
                <w:szCs w:val="20"/>
              </w:rPr>
            </w:pPr>
            <w:r>
              <w:rPr>
                <w:rFonts w:ascii="Arial" w:hAnsi="Arial" w:cs="Arial"/>
              </w:rPr>
              <w:t xml:space="preserve"> </w:t>
            </w:r>
          </w:p>
        </w:tc>
        <w:tc>
          <w:tcPr>
            <w:tcW w:w="1800" w:type="dxa"/>
          </w:tcPr>
          <w:p w14:paraId="412899FE" w14:textId="77777777" w:rsidR="00C700C4" w:rsidRDefault="00512152">
            <w:pPr>
              <w:pStyle w:val="NoSpacing"/>
              <w:jc w:val="both"/>
              <w:rPr>
                <w:rFonts w:ascii="Arial" w:eastAsia="Calibri" w:hAnsi="Arial" w:cs="Arial"/>
              </w:rPr>
            </w:pPr>
            <w:r>
              <w:rPr>
                <w:rFonts w:ascii="Arial" w:eastAsia="Calibri" w:hAnsi="Arial" w:cs="Arial"/>
              </w:rPr>
              <w:t># of persons reached with education awareness;</w:t>
            </w:r>
          </w:p>
          <w:p w14:paraId="412899FF" w14:textId="77777777" w:rsidR="00C700C4" w:rsidRDefault="00512152">
            <w:pPr>
              <w:pStyle w:val="NoSpacing"/>
              <w:jc w:val="both"/>
              <w:rPr>
                <w:rFonts w:ascii="Arial" w:eastAsia="Calibri" w:hAnsi="Arial" w:cs="Arial"/>
              </w:rPr>
            </w:pPr>
            <w:r>
              <w:rPr>
                <w:rFonts w:ascii="Arial" w:eastAsia="Calibri" w:hAnsi="Arial" w:cs="Arial"/>
              </w:rPr>
              <w:t xml:space="preserve"># of new school going children entered school </w:t>
            </w:r>
          </w:p>
          <w:p w14:paraId="41289A00" w14:textId="77777777" w:rsidR="00C700C4" w:rsidRDefault="00512152">
            <w:pPr>
              <w:pStyle w:val="NoSpacing"/>
              <w:jc w:val="both"/>
              <w:rPr>
                <w:rFonts w:ascii="Arial" w:eastAsia="Calibri" w:hAnsi="Arial" w:cs="Arial"/>
              </w:rPr>
            </w:pPr>
            <w:r>
              <w:rPr>
                <w:rFonts w:ascii="Arial" w:eastAsia="Calibri" w:hAnsi="Arial" w:cs="Arial"/>
              </w:rPr>
              <w:t xml:space="preserve"> </w:t>
            </w:r>
          </w:p>
        </w:tc>
        <w:tc>
          <w:tcPr>
            <w:tcW w:w="1440" w:type="dxa"/>
          </w:tcPr>
          <w:p w14:paraId="41289A01" w14:textId="77777777" w:rsidR="00C700C4" w:rsidRDefault="00512152">
            <w:pPr>
              <w:pStyle w:val="NoSpacing"/>
              <w:jc w:val="both"/>
              <w:rPr>
                <w:rFonts w:ascii="Arial" w:eastAsia="Calibri" w:hAnsi="Arial" w:cs="Arial"/>
              </w:rPr>
            </w:pPr>
            <w:r>
              <w:rPr>
                <w:rFonts w:ascii="Arial" w:eastAsia="Calibri" w:hAnsi="Arial" w:cs="Arial"/>
              </w:rPr>
              <w:t xml:space="preserve"># progress reports, schools attendance report </w:t>
            </w:r>
          </w:p>
          <w:p w14:paraId="41289A02" w14:textId="77777777" w:rsidR="00C700C4" w:rsidRDefault="00512152">
            <w:pPr>
              <w:pStyle w:val="NoSpacing"/>
              <w:jc w:val="both"/>
              <w:rPr>
                <w:rFonts w:ascii="Arial" w:eastAsia="Calibri" w:hAnsi="Arial" w:cs="Arial"/>
              </w:rPr>
            </w:pPr>
            <w:r>
              <w:rPr>
                <w:rFonts w:ascii="Arial" w:eastAsia="Calibri" w:hAnsi="Arial" w:cs="Arial"/>
              </w:rPr>
              <w:t xml:space="preserve"> </w:t>
            </w:r>
          </w:p>
        </w:tc>
      </w:tr>
      <w:tr w:rsidR="00C700C4" w14:paraId="41289A0B" w14:textId="77777777">
        <w:trPr>
          <w:trHeight w:val="322"/>
        </w:trPr>
        <w:tc>
          <w:tcPr>
            <w:tcW w:w="1710" w:type="dxa"/>
            <w:vMerge/>
          </w:tcPr>
          <w:p w14:paraId="41289A04" w14:textId="77777777" w:rsidR="00C700C4" w:rsidRDefault="00C700C4">
            <w:pPr>
              <w:pStyle w:val="NoSpacing"/>
              <w:jc w:val="both"/>
              <w:rPr>
                <w:rFonts w:ascii="Arial" w:eastAsia="Calibri" w:hAnsi="Arial" w:cs="Arial"/>
              </w:rPr>
            </w:pPr>
          </w:p>
        </w:tc>
        <w:tc>
          <w:tcPr>
            <w:tcW w:w="2340" w:type="dxa"/>
            <w:vMerge/>
          </w:tcPr>
          <w:p w14:paraId="41289A05" w14:textId="77777777" w:rsidR="00C700C4" w:rsidRDefault="00C700C4">
            <w:pPr>
              <w:pStyle w:val="NoSpacing"/>
              <w:jc w:val="both"/>
              <w:rPr>
                <w:rFonts w:ascii="Arial" w:eastAsia="Calibri" w:hAnsi="Arial" w:cs="Arial"/>
              </w:rPr>
            </w:pPr>
          </w:p>
        </w:tc>
        <w:tc>
          <w:tcPr>
            <w:tcW w:w="1890" w:type="dxa"/>
            <w:vMerge/>
          </w:tcPr>
          <w:p w14:paraId="41289A06" w14:textId="77777777" w:rsidR="00C700C4" w:rsidRDefault="00C700C4">
            <w:pPr>
              <w:pStyle w:val="NoSpacing"/>
              <w:jc w:val="both"/>
              <w:rPr>
                <w:rFonts w:ascii="Arial" w:hAnsi="Arial" w:cs="Arial"/>
              </w:rPr>
            </w:pPr>
          </w:p>
        </w:tc>
        <w:tc>
          <w:tcPr>
            <w:tcW w:w="1710" w:type="dxa"/>
          </w:tcPr>
          <w:p w14:paraId="41289A07" w14:textId="77777777" w:rsidR="00C700C4" w:rsidRDefault="00512152">
            <w:pPr>
              <w:pStyle w:val="NoSpacing"/>
              <w:jc w:val="both"/>
              <w:rPr>
                <w:rFonts w:ascii="Arial" w:eastAsia="Calibri" w:hAnsi="Arial" w:cs="Arial"/>
                <w:sz w:val="20"/>
                <w:szCs w:val="20"/>
              </w:rPr>
            </w:pPr>
            <w:r>
              <w:rPr>
                <w:rFonts w:ascii="Arial" w:hAnsi="Arial" w:cs="Arial"/>
              </w:rPr>
              <w:t>Provide school feeding (Lunch) in deprived schools for</w:t>
            </w:r>
            <w:r>
              <w:rPr>
                <w:rFonts w:ascii="Arial" w:hAnsi="Arial" w:cs="Arial"/>
              </w:rPr>
              <w:t xml:space="preserve"> </w:t>
            </w:r>
            <w:r>
              <w:rPr>
                <w:rFonts w:ascii="Arial" w:hAnsi="Arial" w:cs="Arial"/>
              </w:rPr>
              <w:t xml:space="preserve"> Students  </w:t>
            </w:r>
          </w:p>
        </w:tc>
        <w:tc>
          <w:tcPr>
            <w:tcW w:w="1800" w:type="dxa"/>
          </w:tcPr>
          <w:p w14:paraId="41289A08" w14:textId="77777777" w:rsidR="00C700C4" w:rsidRDefault="00512152">
            <w:pPr>
              <w:pStyle w:val="NoSpacing"/>
              <w:jc w:val="both"/>
              <w:rPr>
                <w:rFonts w:ascii="Arial" w:eastAsia="Calibri" w:hAnsi="Arial" w:cs="Arial"/>
              </w:rPr>
            </w:pPr>
            <w:r>
              <w:rPr>
                <w:rFonts w:ascii="Arial" w:eastAsia="Calibri" w:hAnsi="Arial" w:cs="Arial"/>
              </w:rPr>
              <w:t># of children benefited;</w:t>
            </w:r>
          </w:p>
          <w:p w14:paraId="41289A09" w14:textId="77777777" w:rsidR="00C700C4" w:rsidRDefault="00512152">
            <w:pPr>
              <w:pStyle w:val="NoSpacing"/>
              <w:jc w:val="both"/>
              <w:rPr>
                <w:rFonts w:ascii="Arial" w:eastAsia="Calibri" w:hAnsi="Arial" w:cs="Arial"/>
              </w:rPr>
            </w:pPr>
            <w:r>
              <w:rPr>
                <w:rFonts w:ascii="Arial" w:eastAsia="Calibri" w:hAnsi="Arial" w:cs="Arial"/>
              </w:rPr>
              <w:t xml:space="preserve">Frequency of feeding provided for students; </w:t>
            </w:r>
          </w:p>
        </w:tc>
        <w:tc>
          <w:tcPr>
            <w:tcW w:w="1440" w:type="dxa"/>
          </w:tcPr>
          <w:p w14:paraId="41289A0A" w14:textId="77777777" w:rsidR="00C700C4" w:rsidRDefault="00512152">
            <w:pPr>
              <w:pStyle w:val="NoSpacing"/>
              <w:jc w:val="both"/>
              <w:rPr>
                <w:rFonts w:ascii="Arial" w:eastAsia="Calibri" w:hAnsi="Arial" w:cs="Arial"/>
              </w:rPr>
            </w:pPr>
            <w:r>
              <w:rPr>
                <w:rFonts w:ascii="Arial" w:eastAsia="Calibri" w:hAnsi="Arial" w:cs="Arial"/>
              </w:rPr>
              <w:t xml:space="preserve">Progress reports, </w:t>
            </w:r>
          </w:p>
        </w:tc>
      </w:tr>
      <w:tr w:rsidR="00C700C4" w14:paraId="41289A13" w14:textId="77777777">
        <w:trPr>
          <w:trHeight w:val="322"/>
        </w:trPr>
        <w:tc>
          <w:tcPr>
            <w:tcW w:w="1710" w:type="dxa"/>
            <w:vMerge/>
          </w:tcPr>
          <w:p w14:paraId="41289A0C" w14:textId="77777777" w:rsidR="00C700C4" w:rsidRDefault="00C700C4">
            <w:pPr>
              <w:pStyle w:val="NoSpacing"/>
              <w:jc w:val="both"/>
              <w:rPr>
                <w:rFonts w:ascii="Arial" w:eastAsia="Calibri" w:hAnsi="Arial" w:cs="Arial"/>
              </w:rPr>
            </w:pPr>
          </w:p>
        </w:tc>
        <w:tc>
          <w:tcPr>
            <w:tcW w:w="2340" w:type="dxa"/>
            <w:vMerge w:val="restart"/>
          </w:tcPr>
          <w:p w14:paraId="41289A0D" w14:textId="77777777" w:rsidR="00C700C4" w:rsidRDefault="00512152">
            <w:pPr>
              <w:pStyle w:val="NoSpacing"/>
              <w:jc w:val="both"/>
              <w:rPr>
                <w:rFonts w:ascii="Arial" w:eastAsia="Calibri" w:hAnsi="Arial" w:cs="Arial"/>
              </w:rPr>
            </w:pPr>
            <w:r>
              <w:rPr>
                <w:rFonts w:ascii="Arial" w:hAnsi="Arial" w:cs="Arial"/>
                <w:b/>
                <w:highlight w:val="green"/>
              </w:rPr>
              <w:t xml:space="preserve">Outcome 3: Improved teaching and learning outcomes in </w:t>
            </w:r>
            <w:r>
              <w:rPr>
                <w:rFonts w:ascii="Arial" w:hAnsi="Arial" w:cs="Arial"/>
                <w:b/>
                <w:highlight w:val="green"/>
              </w:rPr>
              <w:t>five (5)</w:t>
            </w:r>
            <w:r>
              <w:rPr>
                <w:rFonts w:ascii="Arial" w:hAnsi="Arial" w:cs="Arial"/>
                <w:b/>
                <w:highlight w:val="green"/>
              </w:rPr>
              <w:t xml:space="preserve"> schools in five counties</w:t>
            </w:r>
          </w:p>
        </w:tc>
        <w:tc>
          <w:tcPr>
            <w:tcW w:w="1890" w:type="dxa"/>
          </w:tcPr>
          <w:p w14:paraId="41289A0E" w14:textId="77777777" w:rsidR="00C700C4" w:rsidRDefault="00512152">
            <w:pPr>
              <w:pStyle w:val="NoSpacing"/>
              <w:jc w:val="both"/>
              <w:rPr>
                <w:rFonts w:ascii="Arial" w:hAnsi="Arial" w:cs="Arial"/>
                <w:b/>
              </w:rPr>
            </w:pPr>
            <w:r>
              <w:rPr>
                <w:rFonts w:ascii="Arial" w:hAnsi="Arial" w:cs="Arial"/>
                <w:b/>
              </w:rPr>
              <w:t xml:space="preserve">Output 3.1: Increased capacity of </w:t>
            </w:r>
            <w:r>
              <w:rPr>
                <w:rFonts w:ascii="Arial" w:hAnsi="Arial" w:cs="Arial"/>
                <w:b/>
              </w:rPr>
              <w:t>125</w:t>
            </w:r>
            <w:r>
              <w:rPr>
                <w:rFonts w:ascii="Arial" w:hAnsi="Arial" w:cs="Arial"/>
                <w:b/>
              </w:rPr>
              <w:t xml:space="preserve"> female volunteer teachers in public schools</w:t>
            </w:r>
          </w:p>
          <w:p w14:paraId="41289A0F" w14:textId="77777777" w:rsidR="00C700C4" w:rsidRDefault="00C700C4">
            <w:pPr>
              <w:pStyle w:val="NoSpacing"/>
              <w:jc w:val="both"/>
              <w:rPr>
                <w:rFonts w:ascii="Arial" w:hAnsi="Arial" w:cs="Arial"/>
              </w:rPr>
            </w:pPr>
          </w:p>
        </w:tc>
        <w:tc>
          <w:tcPr>
            <w:tcW w:w="1710" w:type="dxa"/>
          </w:tcPr>
          <w:p w14:paraId="41289A10" w14:textId="77777777" w:rsidR="00C700C4" w:rsidRDefault="00512152">
            <w:pPr>
              <w:pStyle w:val="NoSpacing"/>
              <w:jc w:val="both"/>
              <w:rPr>
                <w:rFonts w:ascii="Arial" w:eastAsia="Calibri" w:hAnsi="Arial" w:cs="Arial"/>
                <w:sz w:val="20"/>
                <w:szCs w:val="20"/>
              </w:rPr>
            </w:pPr>
            <w:r>
              <w:rPr>
                <w:rFonts w:ascii="Arial" w:hAnsi="Arial" w:cs="Arial"/>
              </w:rPr>
              <w:t xml:space="preserve">Training of </w:t>
            </w:r>
            <w:r>
              <w:rPr>
                <w:rFonts w:ascii="Arial" w:hAnsi="Arial" w:cs="Arial"/>
              </w:rPr>
              <w:t>125</w:t>
            </w:r>
            <w:r>
              <w:rPr>
                <w:rFonts w:ascii="Arial" w:hAnsi="Arial" w:cs="Arial"/>
              </w:rPr>
              <w:t xml:space="preserve"> Volunteer female teachers</w:t>
            </w:r>
          </w:p>
        </w:tc>
        <w:tc>
          <w:tcPr>
            <w:tcW w:w="1800" w:type="dxa"/>
          </w:tcPr>
          <w:p w14:paraId="41289A11" w14:textId="77777777" w:rsidR="00C700C4" w:rsidRDefault="00512152">
            <w:pPr>
              <w:pStyle w:val="NoSpacing"/>
              <w:jc w:val="both"/>
              <w:rPr>
                <w:rFonts w:ascii="Arial" w:eastAsia="Calibri" w:hAnsi="Arial" w:cs="Arial"/>
              </w:rPr>
            </w:pPr>
            <w:r>
              <w:rPr>
                <w:rFonts w:ascii="Arial" w:eastAsia="Calibri" w:hAnsi="Arial" w:cs="Arial"/>
              </w:rPr>
              <w:t xml:space="preserve"># of persons trained; </w:t>
            </w:r>
          </w:p>
        </w:tc>
        <w:tc>
          <w:tcPr>
            <w:tcW w:w="1440" w:type="dxa"/>
          </w:tcPr>
          <w:p w14:paraId="41289A12" w14:textId="77777777" w:rsidR="00C700C4" w:rsidRDefault="00512152">
            <w:pPr>
              <w:pStyle w:val="NoSpacing"/>
              <w:jc w:val="both"/>
              <w:rPr>
                <w:rFonts w:ascii="Arial" w:eastAsia="Calibri" w:hAnsi="Arial" w:cs="Arial"/>
              </w:rPr>
            </w:pPr>
            <w:r>
              <w:rPr>
                <w:rFonts w:ascii="Arial" w:eastAsia="Calibri" w:hAnsi="Arial" w:cs="Arial"/>
              </w:rPr>
              <w:t>Attendance listing, progress report</w:t>
            </w:r>
          </w:p>
        </w:tc>
      </w:tr>
      <w:tr w:rsidR="00C700C4" w14:paraId="41289A1C" w14:textId="77777777">
        <w:trPr>
          <w:trHeight w:val="322"/>
        </w:trPr>
        <w:tc>
          <w:tcPr>
            <w:tcW w:w="1710" w:type="dxa"/>
            <w:vMerge/>
          </w:tcPr>
          <w:p w14:paraId="41289A14" w14:textId="77777777" w:rsidR="00C700C4" w:rsidRDefault="00C700C4">
            <w:pPr>
              <w:pStyle w:val="NoSpacing"/>
              <w:jc w:val="both"/>
              <w:rPr>
                <w:rFonts w:ascii="Arial" w:eastAsia="Calibri" w:hAnsi="Arial" w:cs="Arial"/>
              </w:rPr>
            </w:pPr>
          </w:p>
        </w:tc>
        <w:tc>
          <w:tcPr>
            <w:tcW w:w="2340" w:type="dxa"/>
            <w:vMerge/>
          </w:tcPr>
          <w:p w14:paraId="41289A15" w14:textId="77777777" w:rsidR="00C700C4" w:rsidRDefault="00C700C4">
            <w:pPr>
              <w:pStyle w:val="NoSpacing"/>
              <w:jc w:val="both"/>
              <w:rPr>
                <w:rFonts w:ascii="Arial" w:eastAsia="Calibri" w:hAnsi="Arial" w:cs="Arial"/>
              </w:rPr>
            </w:pPr>
          </w:p>
        </w:tc>
        <w:tc>
          <w:tcPr>
            <w:tcW w:w="1890" w:type="dxa"/>
          </w:tcPr>
          <w:p w14:paraId="41289A16" w14:textId="77777777" w:rsidR="00C700C4" w:rsidRDefault="00512152">
            <w:pPr>
              <w:pStyle w:val="NoSpacing"/>
              <w:jc w:val="both"/>
              <w:rPr>
                <w:rFonts w:ascii="Arial" w:hAnsi="Arial" w:cs="Arial"/>
                <w:b/>
                <w:sz w:val="20"/>
                <w:szCs w:val="20"/>
              </w:rPr>
            </w:pPr>
            <w:r>
              <w:rPr>
                <w:rFonts w:ascii="Arial" w:hAnsi="Arial" w:cs="Arial"/>
                <w:b/>
              </w:rPr>
              <w:t>Output 3.2: Teaching and Learning outcomes improved in selected disabilities and public schools</w:t>
            </w:r>
          </w:p>
        </w:tc>
        <w:tc>
          <w:tcPr>
            <w:tcW w:w="1710" w:type="dxa"/>
          </w:tcPr>
          <w:p w14:paraId="41289A17" w14:textId="77777777" w:rsidR="00C700C4" w:rsidRDefault="00512152">
            <w:pPr>
              <w:pStyle w:val="NoSpacing"/>
              <w:jc w:val="both"/>
              <w:rPr>
                <w:rFonts w:ascii="Arial" w:hAnsi="Arial" w:cs="Arial"/>
              </w:rPr>
            </w:pPr>
            <w:r>
              <w:rPr>
                <w:rFonts w:ascii="Arial" w:hAnsi="Arial" w:cs="Arial"/>
              </w:rPr>
              <w:t xml:space="preserve">Provision of Teaching and Learning materials in disabilities and public schools </w:t>
            </w:r>
          </w:p>
          <w:p w14:paraId="41289A18" w14:textId="77777777" w:rsidR="00C700C4" w:rsidRDefault="00C700C4">
            <w:pPr>
              <w:pStyle w:val="NoSpacing"/>
              <w:jc w:val="both"/>
              <w:rPr>
                <w:rFonts w:ascii="Arial" w:eastAsia="Calibri" w:hAnsi="Arial" w:cs="Arial"/>
                <w:sz w:val="20"/>
                <w:szCs w:val="20"/>
              </w:rPr>
            </w:pPr>
          </w:p>
        </w:tc>
        <w:tc>
          <w:tcPr>
            <w:tcW w:w="1800" w:type="dxa"/>
          </w:tcPr>
          <w:p w14:paraId="41289A19" w14:textId="77777777" w:rsidR="00C700C4" w:rsidRDefault="00512152">
            <w:pPr>
              <w:pStyle w:val="NoSpacing"/>
              <w:jc w:val="both"/>
              <w:rPr>
                <w:rFonts w:ascii="Arial" w:eastAsia="Calibri" w:hAnsi="Arial" w:cs="Arial"/>
              </w:rPr>
            </w:pPr>
            <w:r>
              <w:rPr>
                <w:rFonts w:ascii="Arial" w:eastAsia="Calibri" w:hAnsi="Arial" w:cs="Arial"/>
              </w:rPr>
              <w:t># of teaching and learning materials provided</w:t>
            </w:r>
          </w:p>
          <w:p w14:paraId="41289A1A" w14:textId="77777777" w:rsidR="00C700C4" w:rsidRDefault="00512152">
            <w:pPr>
              <w:pStyle w:val="NoSpacing"/>
              <w:jc w:val="both"/>
              <w:rPr>
                <w:rFonts w:ascii="Arial" w:eastAsia="Calibri" w:hAnsi="Arial" w:cs="Arial"/>
              </w:rPr>
            </w:pPr>
            <w:r>
              <w:rPr>
                <w:rFonts w:ascii="Arial" w:eastAsia="Calibri" w:hAnsi="Arial" w:cs="Arial"/>
              </w:rPr>
              <w:t xml:space="preserve"># of schools benefited </w:t>
            </w:r>
          </w:p>
        </w:tc>
        <w:tc>
          <w:tcPr>
            <w:tcW w:w="1440" w:type="dxa"/>
          </w:tcPr>
          <w:p w14:paraId="41289A1B" w14:textId="77777777" w:rsidR="00C700C4" w:rsidRDefault="00512152">
            <w:pPr>
              <w:pStyle w:val="NoSpacing"/>
              <w:jc w:val="both"/>
              <w:rPr>
                <w:rFonts w:ascii="Arial" w:eastAsia="Calibri" w:hAnsi="Arial" w:cs="Arial"/>
              </w:rPr>
            </w:pPr>
            <w:r>
              <w:rPr>
                <w:rFonts w:ascii="Arial" w:eastAsia="Calibri" w:hAnsi="Arial" w:cs="Arial"/>
              </w:rPr>
              <w:t xml:space="preserve">Progress report; </w:t>
            </w:r>
          </w:p>
        </w:tc>
      </w:tr>
      <w:tr w:rsidR="00C700C4" w14:paraId="41289A29" w14:textId="77777777">
        <w:trPr>
          <w:trHeight w:val="322"/>
        </w:trPr>
        <w:tc>
          <w:tcPr>
            <w:tcW w:w="1710" w:type="dxa"/>
            <w:vMerge/>
          </w:tcPr>
          <w:p w14:paraId="41289A1D" w14:textId="77777777" w:rsidR="00C700C4" w:rsidRDefault="00C700C4">
            <w:pPr>
              <w:pStyle w:val="NoSpacing"/>
              <w:jc w:val="both"/>
              <w:rPr>
                <w:rFonts w:ascii="Arial" w:eastAsia="Calibri" w:hAnsi="Arial" w:cs="Arial"/>
              </w:rPr>
            </w:pPr>
          </w:p>
        </w:tc>
        <w:tc>
          <w:tcPr>
            <w:tcW w:w="2340" w:type="dxa"/>
            <w:vMerge/>
          </w:tcPr>
          <w:p w14:paraId="41289A1E" w14:textId="77777777" w:rsidR="00C700C4" w:rsidRDefault="00C700C4">
            <w:pPr>
              <w:pStyle w:val="NoSpacing"/>
              <w:jc w:val="both"/>
              <w:rPr>
                <w:rFonts w:ascii="Arial" w:eastAsia="Calibri" w:hAnsi="Arial" w:cs="Arial"/>
              </w:rPr>
            </w:pPr>
          </w:p>
        </w:tc>
        <w:tc>
          <w:tcPr>
            <w:tcW w:w="1890" w:type="dxa"/>
          </w:tcPr>
          <w:p w14:paraId="41289A1F" w14:textId="77777777" w:rsidR="00C700C4" w:rsidRDefault="00512152">
            <w:pPr>
              <w:pStyle w:val="NoSpacing"/>
              <w:jc w:val="both"/>
              <w:rPr>
                <w:rFonts w:ascii="Arial" w:hAnsi="Arial" w:cs="Arial"/>
              </w:rPr>
            </w:pPr>
            <w:r>
              <w:rPr>
                <w:rFonts w:ascii="Arial" w:hAnsi="Arial" w:cs="Arial"/>
                <w:b/>
              </w:rPr>
              <w:t xml:space="preserve">Output 3.3:  Safe learning environment provided for children living </w:t>
            </w:r>
            <w:r>
              <w:rPr>
                <w:rFonts w:ascii="Arial" w:hAnsi="Arial" w:cs="Arial"/>
                <w:b/>
              </w:rPr>
              <w:lastRenderedPageBreak/>
              <w:t xml:space="preserve">with disabilities, </w:t>
            </w:r>
            <w:r>
              <w:rPr>
                <w:rFonts w:ascii="Arial" w:eastAsia="SimSun" w:hAnsi="Arial" w:cs="Arial"/>
                <w:b/>
                <w:lang w:val="en-GB" w:eastAsia="en-GB" w:bidi="en-GB"/>
              </w:rPr>
              <w:t xml:space="preserve">adolescent girls and boys in disabilities and public schools. </w:t>
            </w:r>
          </w:p>
        </w:tc>
        <w:tc>
          <w:tcPr>
            <w:tcW w:w="1710" w:type="dxa"/>
          </w:tcPr>
          <w:p w14:paraId="41289A20" w14:textId="77777777" w:rsidR="00C700C4" w:rsidRDefault="00512152">
            <w:pPr>
              <w:pStyle w:val="NoSpacing"/>
              <w:jc w:val="both"/>
              <w:rPr>
                <w:rFonts w:ascii="Arial" w:eastAsia="SimSun" w:hAnsi="Arial" w:cs="Arial"/>
                <w:lang w:eastAsia="en-GB" w:bidi="en-GB"/>
              </w:rPr>
            </w:pPr>
            <w:r>
              <w:rPr>
                <w:rFonts w:ascii="Arial" w:eastAsia="SimSun" w:hAnsi="Arial" w:cs="Arial"/>
                <w:lang w:eastAsia="en-GB" w:bidi="en-GB"/>
              </w:rPr>
              <w:lastRenderedPageBreak/>
              <w:t>renovate five (5) public and disabilities schools</w:t>
            </w:r>
          </w:p>
          <w:p w14:paraId="41289A21" w14:textId="77777777" w:rsidR="00C700C4" w:rsidRDefault="00C700C4">
            <w:pPr>
              <w:pStyle w:val="NoSpacing"/>
              <w:jc w:val="both"/>
              <w:rPr>
                <w:rFonts w:ascii="Arial" w:eastAsia="SimSun" w:hAnsi="Arial" w:cs="Arial"/>
                <w:lang w:eastAsia="en-GB" w:bidi="en-GB"/>
              </w:rPr>
            </w:pPr>
          </w:p>
          <w:p w14:paraId="41289A22" w14:textId="77777777" w:rsidR="00C700C4" w:rsidRDefault="00512152">
            <w:pPr>
              <w:pStyle w:val="NoSpacing"/>
              <w:jc w:val="both"/>
              <w:rPr>
                <w:rFonts w:ascii="Arial" w:eastAsia="SimSun" w:hAnsi="Arial" w:cs="Arial"/>
                <w:lang w:eastAsia="en-GB" w:bidi="en-GB"/>
              </w:rPr>
            </w:pPr>
            <w:r>
              <w:rPr>
                <w:rFonts w:ascii="Arial" w:eastAsia="SimSun" w:hAnsi="Arial" w:cs="Arial"/>
                <w:lang w:eastAsia="en-GB" w:bidi="en-GB"/>
              </w:rPr>
              <w:lastRenderedPageBreak/>
              <w:t xml:space="preserve">Provide 50 sitting capacity in school </w:t>
            </w:r>
          </w:p>
        </w:tc>
        <w:tc>
          <w:tcPr>
            <w:tcW w:w="1800" w:type="dxa"/>
          </w:tcPr>
          <w:p w14:paraId="41289A23" w14:textId="77777777" w:rsidR="00C700C4" w:rsidRDefault="00512152">
            <w:pPr>
              <w:pStyle w:val="NoSpacing"/>
              <w:jc w:val="both"/>
              <w:rPr>
                <w:rFonts w:ascii="Arial" w:eastAsia="Calibri" w:hAnsi="Arial" w:cs="Arial"/>
              </w:rPr>
            </w:pPr>
            <w:r>
              <w:rPr>
                <w:rFonts w:ascii="Arial" w:eastAsia="Calibri" w:hAnsi="Arial" w:cs="Arial"/>
              </w:rPr>
              <w:lastRenderedPageBreak/>
              <w:t xml:space="preserve"># of </w:t>
            </w:r>
            <w:r>
              <w:rPr>
                <w:rFonts w:ascii="Arial" w:eastAsia="Calibri" w:hAnsi="Arial" w:cs="Arial"/>
              </w:rPr>
              <w:t>school renovated</w:t>
            </w:r>
          </w:p>
          <w:p w14:paraId="41289A24" w14:textId="77777777" w:rsidR="00C700C4" w:rsidRDefault="00C700C4">
            <w:pPr>
              <w:pStyle w:val="NoSpacing"/>
              <w:jc w:val="both"/>
              <w:rPr>
                <w:rFonts w:ascii="Arial" w:eastAsia="Calibri" w:hAnsi="Arial" w:cs="Arial"/>
              </w:rPr>
            </w:pPr>
          </w:p>
          <w:p w14:paraId="41289A25" w14:textId="77777777" w:rsidR="00C700C4" w:rsidRDefault="00C700C4">
            <w:pPr>
              <w:pStyle w:val="NoSpacing"/>
              <w:jc w:val="both"/>
              <w:rPr>
                <w:rFonts w:ascii="Arial" w:eastAsia="Calibri" w:hAnsi="Arial" w:cs="Arial"/>
              </w:rPr>
            </w:pPr>
          </w:p>
          <w:p w14:paraId="41289A26" w14:textId="77777777" w:rsidR="00C700C4" w:rsidRDefault="00C700C4">
            <w:pPr>
              <w:pStyle w:val="NoSpacing"/>
              <w:jc w:val="both"/>
              <w:rPr>
                <w:rFonts w:ascii="Arial" w:eastAsia="Calibri" w:hAnsi="Arial" w:cs="Arial"/>
              </w:rPr>
            </w:pPr>
          </w:p>
          <w:p w14:paraId="41289A27" w14:textId="77777777" w:rsidR="00C700C4" w:rsidRDefault="00512152">
            <w:pPr>
              <w:pStyle w:val="NoSpacing"/>
              <w:jc w:val="both"/>
              <w:rPr>
                <w:rFonts w:ascii="Arial" w:eastAsia="Calibri" w:hAnsi="Arial" w:cs="Arial"/>
              </w:rPr>
            </w:pPr>
            <w:r>
              <w:rPr>
                <w:rFonts w:ascii="Arial" w:eastAsia="Calibri" w:hAnsi="Arial" w:cs="Arial"/>
              </w:rPr>
              <w:lastRenderedPageBreak/>
              <w:t xml:space="preserve"># of sitting capacity provided </w:t>
            </w:r>
          </w:p>
        </w:tc>
        <w:tc>
          <w:tcPr>
            <w:tcW w:w="1440" w:type="dxa"/>
          </w:tcPr>
          <w:p w14:paraId="41289A28" w14:textId="77777777" w:rsidR="00C700C4" w:rsidRDefault="00512152">
            <w:pPr>
              <w:pStyle w:val="NoSpacing"/>
              <w:jc w:val="both"/>
              <w:rPr>
                <w:rFonts w:ascii="Arial" w:eastAsia="Calibri" w:hAnsi="Arial" w:cs="Arial"/>
              </w:rPr>
            </w:pPr>
            <w:r>
              <w:rPr>
                <w:rFonts w:ascii="Arial" w:eastAsia="Calibri" w:hAnsi="Arial" w:cs="Arial"/>
              </w:rPr>
              <w:lastRenderedPageBreak/>
              <w:t xml:space="preserve">Progress reports </w:t>
            </w:r>
          </w:p>
        </w:tc>
      </w:tr>
      <w:tr w:rsidR="00C700C4" w14:paraId="41289A36" w14:textId="77777777">
        <w:trPr>
          <w:trHeight w:val="322"/>
        </w:trPr>
        <w:tc>
          <w:tcPr>
            <w:tcW w:w="1710" w:type="dxa"/>
            <w:vMerge w:val="restart"/>
          </w:tcPr>
          <w:p w14:paraId="41289A2A" w14:textId="77777777" w:rsidR="00C700C4" w:rsidRDefault="00512152">
            <w:pPr>
              <w:pStyle w:val="NoSpacing"/>
              <w:jc w:val="both"/>
              <w:rPr>
                <w:rFonts w:ascii="Arial" w:eastAsia="Calibri" w:hAnsi="Arial" w:cs="Arial"/>
              </w:rPr>
            </w:pPr>
            <w:r>
              <w:rPr>
                <w:rFonts w:ascii="Arial" w:eastAsia="Calibri" w:hAnsi="Arial" w:cs="Arial"/>
              </w:rPr>
              <w:t xml:space="preserve">Food Security/Agriculture </w:t>
            </w:r>
          </w:p>
        </w:tc>
        <w:tc>
          <w:tcPr>
            <w:tcW w:w="2340" w:type="dxa"/>
            <w:vMerge w:val="restart"/>
          </w:tcPr>
          <w:p w14:paraId="41289A2B" w14:textId="77777777" w:rsidR="00C700C4" w:rsidRDefault="00512152">
            <w:pPr>
              <w:pStyle w:val="NoSpacing"/>
              <w:jc w:val="both"/>
              <w:rPr>
                <w:rFonts w:ascii="Arial" w:hAnsi="Arial" w:cs="Arial"/>
                <w:b/>
              </w:rPr>
            </w:pPr>
            <w:r>
              <w:rPr>
                <w:rFonts w:ascii="Arial" w:hAnsi="Arial" w:cs="Arial"/>
                <w:b/>
                <w:highlight w:val="green"/>
              </w:rPr>
              <w:t xml:space="preserve">Outcome 1: </w:t>
            </w:r>
            <w:r>
              <w:rPr>
                <w:rFonts w:ascii="Arial" w:hAnsi="Arial" w:cs="Arial"/>
                <w:b/>
                <w:highlight w:val="green"/>
              </w:rPr>
              <w:t>The</w:t>
            </w:r>
            <w:r>
              <w:rPr>
                <w:rFonts w:ascii="Arial" w:hAnsi="Arial" w:cs="Arial"/>
                <w:b/>
                <w:highlight w:val="green"/>
              </w:rPr>
              <w:t xml:space="preserve">  the capacity of local/small holder farmers strengthen</w:t>
            </w:r>
            <w:r>
              <w:rPr>
                <w:rFonts w:ascii="Arial" w:hAnsi="Arial" w:cs="Arial"/>
                <w:b/>
                <w:highlight w:val="green"/>
              </w:rPr>
              <w:t xml:space="preserve">ed </w:t>
            </w:r>
            <w:r>
              <w:rPr>
                <w:rFonts w:ascii="Arial" w:hAnsi="Arial" w:cs="Arial"/>
                <w:b/>
                <w:highlight w:val="green"/>
              </w:rPr>
              <w:t>to increase food production in an environmentally friendly manner.</w:t>
            </w:r>
            <w:r>
              <w:rPr>
                <w:rFonts w:ascii="Arial" w:hAnsi="Arial" w:cs="Arial"/>
                <w:b/>
              </w:rPr>
              <w:t xml:space="preserve"> </w:t>
            </w:r>
          </w:p>
          <w:p w14:paraId="41289A2C" w14:textId="77777777" w:rsidR="00C700C4" w:rsidRDefault="00C700C4">
            <w:pPr>
              <w:pStyle w:val="NoSpacing"/>
              <w:jc w:val="both"/>
              <w:rPr>
                <w:rFonts w:ascii="Arial" w:eastAsia="Calibri" w:hAnsi="Arial" w:cs="Arial"/>
              </w:rPr>
            </w:pPr>
          </w:p>
        </w:tc>
        <w:tc>
          <w:tcPr>
            <w:tcW w:w="1890" w:type="dxa"/>
            <w:vMerge w:val="restart"/>
          </w:tcPr>
          <w:p w14:paraId="41289A2D" w14:textId="77777777" w:rsidR="00C700C4" w:rsidRDefault="00512152">
            <w:pPr>
              <w:pStyle w:val="NoSpacing"/>
              <w:jc w:val="both"/>
              <w:rPr>
                <w:rFonts w:ascii="Arial" w:hAnsi="Arial" w:cs="Arial"/>
                <w:b/>
              </w:rPr>
            </w:pPr>
            <w:r>
              <w:rPr>
                <w:rFonts w:ascii="Arial" w:hAnsi="Arial" w:cs="Arial"/>
                <w:b/>
              </w:rPr>
              <w:t xml:space="preserve">Output 1.1: Increased capacity of </w:t>
            </w:r>
            <w:r>
              <w:rPr>
                <w:rFonts w:ascii="Arial" w:hAnsi="Arial" w:cs="Arial"/>
                <w:b/>
              </w:rPr>
              <w:t>476</w:t>
            </w:r>
            <w:r>
              <w:rPr>
                <w:rFonts w:ascii="Arial" w:hAnsi="Arial" w:cs="Arial"/>
                <w:b/>
              </w:rPr>
              <w:t xml:space="preserve"> disadvantaged women, people with disabilities, and youth in the production of cassava, rice and vegetables</w:t>
            </w:r>
          </w:p>
          <w:p w14:paraId="41289A2E" w14:textId="77777777" w:rsidR="00C700C4" w:rsidRDefault="00C700C4">
            <w:pPr>
              <w:pStyle w:val="NoSpacing"/>
              <w:jc w:val="both"/>
              <w:rPr>
                <w:rFonts w:ascii="Arial" w:hAnsi="Arial" w:cs="Arial"/>
              </w:rPr>
            </w:pPr>
          </w:p>
          <w:p w14:paraId="41289A2F" w14:textId="77777777" w:rsidR="00C700C4" w:rsidRDefault="00512152">
            <w:pPr>
              <w:pStyle w:val="NoSpacing"/>
              <w:jc w:val="both"/>
              <w:rPr>
                <w:rFonts w:ascii="Arial" w:hAnsi="Arial" w:cs="Arial"/>
              </w:rPr>
            </w:pPr>
            <w:r>
              <w:rPr>
                <w:rFonts w:ascii="Arial" w:hAnsi="Arial" w:cs="Arial"/>
                <w:b/>
                <w:sz w:val="20"/>
                <w:szCs w:val="20"/>
              </w:rPr>
              <w:t xml:space="preserve"> </w:t>
            </w:r>
          </w:p>
        </w:tc>
        <w:tc>
          <w:tcPr>
            <w:tcW w:w="1710" w:type="dxa"/>
          </w:tcPr>
          <w:p w14:paraId="41289A30" w14:textId="77777777" w:rsidR="00C700C4" w:rsidRDefault="00512152">
            <w:pPr>
              <w:pStyle w:val="NoSpacing"/>
              <w:jc w:val="both"/>
              <w:rPr>
                <w:rFonts w:ascii="Arial" w:hAnsi="Arial" w:cs="Arial"/>
                <w:color w:val="000000"/>
              </w:rPr>
            </w:pPr>
            <w:r>
              <w:rPr>
                <w:rFonts w:ascii="Arial" w:hAnsi="Arial" w:cs="Arial"/>
                <w:color w:val="000000"/>
              </w:rPr>
              <w:t>Conduct training on cassava and vegetable production</w:t>
            </w:r>
          </w:p>
          <w:p w14:paraId="41289A31" w14:textId="77777777" w:rsidR="00C700C4" w:rsidRDefault="00C700C4">
            <w:pPr>
              <w:pStyle w:val="NoSpacing"/>
              <w:jc w:val="both"/>
              <w:rPr>
                <w:rFonts w:ascii="Arial" w:eastAsia="Calibri" w:hAnsi="Arial" w:cs="Arial"/>
                <w:sz w:val="20"/>
                <w:szCs w:val="20"/>
              </w:rPr>
            </w:pPr>
          </w:p>
        </w:tc>
        <w:tc>
          <w:tcPr>
            <w:tcW w:w="1800" w:type="dxa"/>
          </w:tcPr>
          <w:p w14:paraId="41289A32" w14:textId="77777777" w:rsidR="00C700C4" w:rsidRDefault="00512152">
            <w:pPr>
              <w:pStyle w:val="NoSpacing"/>
              <w:jc w:val="both"/>
              <w:rPr>
                <w:rFonts w:ascii="Arial" w:eastAsia="Calibri" w:hAnsi="Arial" w:cs="Arial"/>
              </w:rPr>
            </w:pPr>
            <w:r>
              <w:rPr>
                <w:rFonts w:ascii="Arial" w:eastAsia="Calibri" w:hAnsi="Arial" w:cs="Arial"/>
              </w:rPr>
              <w:t># of persons trained;</w:t>
            </w:r>
          </w:p>
          <w:p w14:paraId="41289A33" w14:textId="77777777" w:rsidR="00C700C4" w:rsidRDefault="00C700C4">
            <w:pPr>
              <w:pStyle w:val="NoSpacing"/>
              <w:jc w:val="both"/>
              <w:rPr>
                <w:rFonts w:ascii="Arial" w:eastAsia="Calibri" w:hAnsi="Arial" w:cs="Arial"/>
              </w:rPr>
            </w:pPr>
          </w:p>
        </w:tc>
        <w:tc>
          <w:tcPr>
            <w:tcW w:w="1440" w:type="dxa"/>
            <w:vMerge w:val="restart"/>
          </w:tcPr>
          <w:p w14:paraId="41289A34" w14:textId="77777777" w:rsidR="00C700C4" w:rsidRDefault="00512152">
            <w:pPr>
              <w:pStyle w:val="NoSpacing"/>
              <w:jc w:val="both"/>
              <w:rPr>
                <w:rFonts w:ascii="Arial" w:eastAsia="Calibri" w:hAnsi="Arial" w:cs="Arial"/>
              </w:rPr>
            </w:pPr>
            <w:r>
              <w:rPr>
                <w:rFonts w:ascii="Arial" w:eastAsia="Calibri" w:hAnsi="Arial" w:cs="Arial"/>
              </w:rPr>
              <w:t xml:space="preserve">Progress reports, attendance, knowledge of participants, </w:t>
            </w:r>
          </w:p>
          <w:p w14:paraId="41289A35" w14:textId="77777777" w:rsidR="00C700C4" w:rsidRDefault="00512152">
            <w:pPr>
              <w:pStyle w:val="NoSpacing"/>
              <w:jc w:val="both"/>
              <w:rPr>
                <w:rFonts w:ascii="Arial" w:eastAsia="Calibri" w:hAnsi="Arial" w:cs="Arial"/>
              </w:rPr>
            </w:pPr>
            <w:r>
              <w:rPr>
                <w:rFonts w:ascii="Arial" w:eastAsia="Calibri" w:hAnsi="Arial" w:cs="Arial"/>
              </w:rPr>
              <w:t xml:space="preserve"> </w:t>
            </w:r>
          </w:p>
        </w:tc>
      </w:tr>
      <w:tr w:rsidR="00C700C4" w14:paraId="41289A41" w14:textId="77777777">
        <w:trPr>
          <w:trHeight w:val="2013"/>
        </w:trPr>
        <w:tc>
          <w:tcPr>
            <w:tcW w:w="1710" w:type="dxa"/>
            <w:vMerge/>
          </w:tcPr>
          <w:p w14:paraId="41289A37" w14:textId="77777777" w:rsidR="00C700C4" w:rsidRDefault="00C700C4">
            <w:pPr>
              <w:pStyle w:val="NoSpacing"/>
              <w:jc w:val="both"/>
              <w:rPr>
                <w:rFonts w:ascii="Arial" w:eastAsia="Calibri" w:hAnsi="Arial" w:cs="Arial"/>
                <w:sz w:val="20"/>
                <w:szCs w:val="20"/>
              </w:rPr>
            </w:pPr>
          </w:p>
        </w:tc>
        <w:tc>
          <w:tcPr>
            <w:tcW w:w="2340" w:type="dxa"/>
            <w:vMerge/>
          </w:tcPr>
          <w:p w14:paraId="41289A38" w14:textId="77777777" w:rsidR="00C700C4" w:rsidRDefault="00C700C4">
            <w:pPr>
              <w:pStyle w:val="NoSpacing"/>
              <w:jc w:val="both"/>
              <w:rPr>
                <w:rFonts w:ascii="Arial" w:eastAsia="Calibri" w:hAnsi="Arial" w:cs="Arial"/>
                <w:sz w:val="20"/>
                <w:szCs w:val="20"/>
              </w:rPr>
            </w:pPr>
          </w:p>
        </w:tc>
        <w:tc>
          <w:tcPr>
            <w:tcW w:w="1890" w:type="dxa"/>
            <w:vMerge/>
          </w:tcPr>
          <w:p w14:paraId="41289A39" w14:textId="77777777" w:rsidR="00C700C4" w:rsidRDefault="00C700C4">
            <w:pPr>
              <w:pStyle w:val="NoSpacing"/>
              <w:jc w:val="both"/>
              <w:rPr>
                <w:rFonts w:ascii="Arial" w:hAnsi="Arial" w:cs="Arial"/>
                <w:b/>
                <w:sz w:val="20"/>
                <w:szCs w:val="20"/>
              </w:rPr>
            </w:pPr>
          </w:p>
        </w:tc>
        <w:tc>
          <w:tcPr>
            <w:tcW w:w="1710" w:type="dxa"/>
          </w:tcPr>
          <w:p w14:paraId="41289A3A" w14:textId="77777777" w:rsidR="00C700C4" w:rsidRDefault="00512152">
            <w:pPr>
              <w:pStyle w:val="NoSpacing"/>
              <w:jc w:val="both"/>
              <w:rPr>
                <w:rFonts w:ascii="Arial" w:hAnsi="Arial" w:cs="Arial"/>
              </w:rPr>
            </w:pPr>
            <w:r>
              <w:rPr>
                <w:rFonts w:ascii="Arial" w:hAnsi="Arial" w:cs="Arial"/>
              </w:rPr>
              <w:t>Provisions of locally made agricultural materials/inputs</w:t>
            </w:r>
          </w:p>
          <w:p w14:paraId="41289A3B" w14:textId="77777777" w:rsidR="00C700C4" w:rsidRDefault="00C700C4">
            <w:pPr>
              <w:pStyle w:val="NoSpacing"/>
              <w:jc w:val="both"/>
              <w:rPr>
                <w:rFonts w:ascii="Arial" w:hAnsi="Arial" w:cs="Arial"/>
                <w:color w:val="000000"/>
                <w:sz w:val="20"/>
                <w:szCs w:val="20"/>
              </w:rPr>
            </w:pPr>
          </w:p>
          <w:p w14:paraId="41289A3C" w14:textId="77777777" w:rsidR="00C700C4" w:rsidRDefault="00512152">
            <w:pPr>
              <w:pStyle w:val="NoSpacing"/>
              <w:jc w:val="both"/>
              <w:rPr>
                <w:rFonts w:ascii="Arial" w:eastAsia="Calibri" w:hAnsi="Arial" w:cs="Arial"/>
                <w:sz w:val="20"/>
                <w:szCs w:val="20"/>
              </w:rPr>
            </w:pPr>
            <w:r>
              <w:rPr>
                <w:rFonts w:ascii="Arial" w:hAnsi="Arial" w:cs="Arial"/>
              </w:rPr>
              <w:t xml:space="preserve"> </w:t>
            </w:r>
          </w:p>
        </w:tc>
        <w:tc>
          <w:tcPr>
            <w:tcW w:w="1800" w:type="dxa"/>
          </w:tcPr>
          <w:p w14:paraId="41289A3D" w14:textId="77777777" w:rsidR="00C700C4" w:rsidRDefault="00512152">
            <w:pPr>
              <w:pStyle w:val="NoSpacing"/>
              <w:jc w:val="both"/>
              <w:rPr>
                <w:rFonts w:ascii="Arial" w:eastAsia="Calibri" w:hAnsi="Arial" w:cs="Arial"/>
              </w:rPr>
            </w:pPr>
            <w:r>
              <w:rPr>
                <w:rFonts w:ascii="Arial" w:eastAsia="Calibri" w:hAnsi="Arial" w:cs="Arial"/>
              </w:rPr>
              <w:t xml:space="preserve"># of Farming materials provided; </w:t>
            </w:r>
          </w:p>
          <w:p w14:paraId="41289A3E" w14:textId="77777777" w:rsidR="00C700C4" w:rsidRDefault="00512152">
            <w:pPr>
              <w:pStyle w:val="NoSpacing"/>
              <w:jc w:val="both"/>
              <w:rPr>
                <w:rFonts w:ascii="Arial" w:eastAsia="Calibri" w:hAnsi="Arial" w:cs="Arial"/>
              </w:rPr>
            </w:pPr>
            <w:r>
              <w:rPr>
                <w:rFonts w:ascii="Arial" w:eastAsia="Calibri" w:hAnsi="Arial" w:cs="Arial"/>
              </w:rPr>
              <w:t xml:space="preserve"># of persons benefited; </w:t>
            </w:r>
          </w:p>
          <w:p w14:paraId="41289A3F" w14:textId="77777777" w:rsidR="00C700C4" w:rsidRDefault="00512152">
            <w:pPr>
              <w:pStyle w:val="NoSpacing"/>
              <w:jc w:val="both"/>
              <w:rPr>
                <w:rFonts w:ascii="Arial" w:eastAsia="Calibri" w:hAnsi="Arial" w:cs="Arial"/>
              </w:rPr>
            </w:pPr>
            <w:r>
              <w:rPr>
                <w:rFonts w:ascii="Arial" w:eastAsia="Calibri" w:hAnsi="Arial" w:cs="Arial"/>
              </w:rPr>
              <w:t xml:space="preserve"> </w:t>
            </w:r>
          </w:p>
        </w:tc>
        <w:tc>
          <w:tcPr>
            <w:tcW w:w="1440" w:type="dxa"/>
            <w:vMerge/>
          </w:tcPr>
          <w:p w14:paraId="41289A40" w14:textId="77777777" w:rsidR="00C700C4" w:rsidRDefault="00C700C4">
            <w:pPr>
              <w:pStyle w:val="NoSpacing"/>
              <w:jc w:val="both"/>
              <w:rPr>
                <w:rFonts w:ascii="Arial" w:eastAsia="Calibri" w:hAnsi="Arial" w:cs="Arial"/>
                <w:sz w:val="20"/>
                <w:szCs w:val="20"/>
              </w:rPr>
            </w:pPr>
          </w:p>
        </w:tc>
      </w:tr>
      <w:tr w:rsidR="00C700C4" w14:paraId="41289A45" w14:textId="77777777">
        <w:trPr>
          <w:trHeight w:val="522"/>
        </w:trPr>
        <w:tc>
          <w:tcPr>
            <w:tcW w:w="1710" w:type="dxa"/>
            <w:vMerge/>
          </w:tcPr>
          <w:p w14:paraId="41289A42" w14:textId="77777777" w:rsidR="00C700C4" w:rsidRDefault="00C700C4">
            <w:pPr>
              <w:pStyle w:val="NoSpacing"/>
              <w:jc w:val="both"/>
              <w:rPr>
                <w:rFonts w:ascii="Arial" w:eastAsia="Calibri" w:hAnsi="Arial" w:cs="Arial"/>
              </w:rPr>
            </w:pPr>
          </w:p>
        </w:tc>
        <w:tc>
          <w:tcPr>
            <w:tcW w:w="2340" w:type="dxa"/>
            <w:vMerge/>
          </w:tcPr>
          <w:p w14:paraId="41289A43" w14:textId="77777777" w:rsidR="00C700C4" w:rsidRDefault="00C700C4">
            <w:pPr>
              <w:pStyle w:val="NoSpacing"/>
              <w:jc w:val="both"/>
              <w:rPr>
                <w:rFonts w:ascii="Arial" w:eastAsia="Calibri" w:hAnsi="Arial" w:cs="Arial"/>
              </w:rPr>
            </w:pPr>
          </w:p>
        </w:tc>
        <w:tc>
          <w:tcPr>
            <w:tcW w:w="6840" w:type="dxa"/>
            <w:gridSpan w:val="4"/>
          </w:tcPr>
          <w:p w14:paraId="41289A44" w14:textId="77777777" w:rsidR="00C700C4" w:rsidRDefault="00C700C4">
            <w:pPr>
              <w:pStyle w:val="NoSpacing"/>
              <w:jc w:val="both"/>
              <w:rPr>
                <w:rFonts w:ascii="Arial" w:eastAsia="Calibri" w:hAnsi="Arial" w:cs="Arial"/>
              </w:rPr>
            </w:pPr>
          </w:p>
        </w:tc>
      </w:tr>
    </w:tbl>
    <w:p w14:paraId="41289A46" w14:textId="77777777" w:rsidR="00C700C4" w:rsidRDefault="00C700C4">
      <w:pPr>
        <w:pStyle w:val="NoSpacing"/>
        <w:jc w:val="both"/>
        <w:rPr>
          <w:rFonts w:ascii="Arial" w:eastAsia="Calibri" w:hAnsi="Arial" w:cs="Arial"/>
          <w:b/>
        </w:rPr>
      </w:pPr>
    </w:p>
    <w:tbl>
      <w:tblPr>
        <w:tblStyle w:val="TableGrid"/>
        <w:tblW w:w="10905" w:type="dxa"/>
        <w:tblInd w:w="-499" w:type="dxa"/>
        <w:tblLook w:val="04A0" w:firstRow="1" w:lastRow="0" w:firstColumn="1" w:lastColumn="0" w:noHBand="0" w:noVBand="1"/>
      </w:tblPr>
      <w:tblGrid>
        <w:gridCol w:w="1705"/>
        <w:gridCol w:w="2030"/>
        <w:gridCol w:w="2160"/>
        <w:gridCol w:w="1769"/>
        <w:gridCol w:w="1805"/>
        <w:gridCol w:w="1436"/>
      </w:tblGrid>
      <w:tr w:rsidR="00C700C4" w14:paraId="41289A52" w14:textId="77777777">
        <w:tc>
          <w:tcPr>
            <w:tcW w:w="1705" w:type="dxa"/>
            <w:vMerge w:val="restart"/>
          </w:tcPr>
          <w:p w14:paraId="41289A47" w14:textId="77777777" w:rsidR="00C700C4" w:rsidRDefault="00512152">
            <w:pPr>
              <w:pStyle w:val="NoSpacing"/>
              <w:jc w:val="both"/>
              <w:rPr>
                <w:rFonts w:ascii="Arial" w:eastAsia="Calibri" w:hAnsi="Arial" w:cs="Arial"/>
                <w:b/>
              </w:rPr>
            </w:pPr>
            <w:r>
              <w:rPr>
                <w:rFonts w:ascii="Arial" w:hAnsi="Arial" w:cs="Arial"/>
                <w:b/>
                <w:bCs/>
              </w:rPr>
              <w:t>Disaster Management and Response</w:t>
            </w:r>
          </w:p>
        </w:tc>
        <w:tc>
          <w:tcPr>
            <w:tcW w:w="2030" w:type="dxa"/>
            <w:vMerge w:val="restart"/>
          </w:tcPr>
          <w:p w14:paraId="41289A48" w14:textId="77777777" w:rsidR="00C700C4" w:rsidRDefault="00512152">
            <w:pPr>
              <w:pStyle w:val="NoSpacing"/>
              <w:jc w:val="both"/>
              <w:rPr>
                <w:rFonts w:ascii="Arial" w:eastAsia="SimSun" w:hAnsi="Arial" w:cs="Arial"/>
                <w:color w:val="000000"/>
                <w:highlight w:val="green"/>
                <w:lang w:eastAsia="zh-CN" w:bidi="ar"/>
              </w:rPr>
            </w:pPr>
            <w:r>
              <w:rPr>
                <w:rFonts w:ascii="Arial" w:eastAsia="SimSun" w:hAnsi="Arial" w:cs="Arial"/>
                <w:color w:val="000000"/>
                <w:highlight w:val="green"/>
                <w:lang w:eastAsia="zh-CN" w:bidi="ar"/>
              </w:rPr>
              <w:t xml:space="preserve">Outcome 1: Flood victims received life saving supplies and resettlement support keep their families safe during natural disaster, especially, flooding.  </w:t>
            </w:r>
          </w:p>
          <w:p w14:paraId="41289A49" w14:textId="77777777" w:rsidR="00C700C4" w:rsidRDefault="00C700C4">
            <w:pPr>
              <w:pStyle w:val="NoSpacing"/>
              <w:jc w:val="both"/>
              <w:rPr>
                <w:rFonts w:ascii="Arial" w:eastAsia="Calibri" w:hAnsi="Arial" w:cs="Arial"/>
                <w:b/>
              </w:rPr>
            </w:pPr>
          </w:p>
        </w:tc>
        <w:tc>
          <w:tcPr>
            <w:tcW w:w="2160" w:type="dxa"/>
          </w:tcPr>
          <w:p w14:paraId="41289A4A" w14:textId="77777777" w:rsidR="00C700C4" w:rsidRDefault="00512152">
            <w:pPr>
              <w:pStyle w:val="NoSpacing"/>
              <w:jc w:val="both"/>
              <w:rPr>
                <w:rFonts w:ascii="Arial" w:eastAsia="SimSun" w:hAnsi="Arial" w:cs="Arial"/>
                <w:b/>
                <w:bCs/>
                <w:color w:val="000000"/>
                <w:lang w:eastAsia="zh-CN" w:bidi="ar"/>
              </w:rPr>
            </w:pPr>
            <w:r>
              <w:rPr>
                <w:rFonts w:ascii="Arial" w:eastAsia="SimSun" w:hAnsi="Arial" w:cs="Arial"/>
                <w:b/>
                <w:bCs/>
                <w:color w:val="000000"/>
                <w:lang w:eastAsia="zh-CN" w:bidi="ar"/>
              </w:rPr>
              <w:t>Output 1.1: Food security and livelihoods support provided to flood victims through direct distribution of food items and cash transfer in project targeted communities</w:t>
            </w:r>
          </w:p>
          <w:p w14:paraId="41289A4B" w14:textId="77777777" w:rsidR="00C700C4" w:rsidRDefault="00C700C4">
            <w:pPr>
              <w:pStyle w:val="NoSpacing"/>
              <w:jc w:val="both"/>
              <w:rPr>
                <w:rFonts w:ascii="Arial" w:eastAsia="Calibri" w:hAnsi="Arial" w:cs="Arial"/>
                <w:b/>
              </w:rPr>
            </w:pPr>
          </w:p>
        </w:tc>
        <w:tc>
          <w:tcPr>
            <w:tcW w:w="1769" w:type="dxa"/>
          </w:tcPr>
          <w:p w14:paraId="41289A4C" w14:textId="77777777" w:rsidR="00C700C4" w:rsidRDefault="00512152">
            <w:pPr>
              <w:pStyle w:val="NoSpacing"/>
              <w:jc w:val="both"/>
              <w:rPr>
                <w:rFonts w:ascii="Arial" w:eastAsia="Calibri" w:hAnsi="Arial" w:cs="Arial"/>
                <w:bCs/>
              </w:rPr>
            </w:pPr>
            <w:r>
              <w:rPr>
                <w:rFonts w:ascii="Arial" w:eastAsia="Calibri" w:hAnsi="Arial" w:cs="Arial"/>
                <w:bCs/>
              </w:rPr>
              <w:t xml:space="preserve">Provision of food and non food items to flood victims </w:t>
            </w:r>
          </w:p>
        </w:tc>
        <w:tc>
          <w:tcPr>
            <w:tcW w:w="1805" w:type="dxa"/>
          </w:tcPr>
          <w:p w14:paraId="41289A4D" w14:textId="77777777" w:rsidR="00C700C4" w:rsidRDefault="00512152">
            <w:pPr>
              <w:pStyle w:val="NoSpacing"/>
              <w:jc w:val="both"/>
              <w:rPr>
                <w:rFonts w:ascii="Arial" w:eastAsia="Calibri" w:hAnsi="Arial" w:cs="Arial"/>
                <w:bCs/>
              </w:rPr>
            </w:pPr>
            <w:r>
              <w:rPr>
                <w:rFonts w:ascii="Arial" w:eastAsia="Calibri" w:hAnsi="Arial" w:cs="Arial"/>
                <w:bCs/>
              </w:rPr>
              <w:t># of beneficiaries,</w:t>
            </w:r>
          </w:p>
          <w:p w14:paraId="41289A4E" w14:textId="77777777" w:rsidR="00C700C4" w:rsidRDefault="00C700C4">
            <w:pPr>
              <w:pStyle w:val="NoSpacing"/>
              <w:jc w:val="both"/>
              <w:rPr>
                <w:rFonts w:ascii="Arial" w:eastAsia="Calibri" w:hAnsi="Arial" w:cs="Arial"/>
                <w:bCs/>
              </w:rPr>
            </w:pPr>
          </w:p>
          <w:p w14:paraId="41289A4F" w14:textId="77777777" w:rsidR="00C700C4" w:rsidRDefault="00512152">
            <w:pPr>
              <w:pStyle w:val="NoSpacing"/>
              <w:jc w:val="both"/>
              <w:rPr>
                <w:rFonts w:ascii="Arial" w:eastAsia="Calibri" w:hAnsi="Arial" w:cs="Arial"/>
                <w:bCs/>
              </w:rPr>
            </w:pPr>
            <w:r>
              <w:rPr>
                <w:rFonts w:ascii="Arial" w:eastAsia="Calibri" w:hAnsi="Arial" w:cs="Arial"/>
                <w:bCs/>
              </w:rPr>
              <w:t xml:space="preserve"># of food and non food items distributed </w:t>
            </w:r>
          </w:p>
        </w:tc>
        <w:tc>
          <w:tcPr>
            <w:tcW w:w="1436" w:type="dxa"/>
          </w:tcPr>
          <w:p w14:paraId="41289A50" w14:textId="77777777" w:rsidR="00C700C4" w:rsidRDefault="00512152">
            <w:pPr>
              <w:pStyle w:val="NoSpacing"/>
              <w:jc w:val="both"/>
              <w:rPr>
                <w:rFonts w:ascii="Arial" w:eastAsia="Calibri" w:hAnsi="Arial" w:cs="Arial"/>
                <w:bCs/>
              </w:rPr>
            </w:pPr>
            <w:r>
              <w:rPr>
                <w:rFonts w:ascii="Arial" w:eastAsia="Calibri" w:hAnsi="Arial" w:cs="Arial"/>
                <w:bCs/>
              </w:rPr>
              <w:t xml:space="preserve">Distribution list </w:t>
            </w:r>
          </w:p>
          <w:p w14:paraId="41289A51" w14:textId="77777777" w:rsidR="00C700C4" w:rsidRDefault="00512152">
            <w:pPr>
              <w:pStyle w:val="NoSpacing"/>
              <w:jc w:val="both"/>
              <w:rPr>
                <w:rFonts w:ascii="Arial" w:eastAsia="Calibri" w:hAnsi="Arial" w:cs="Arial"/>
                <w:bCs/>
              </w:rPr>
            </w:pPr>
            <w:r>
              <w:rPr>
                <w:rFonts w:ascii="Arial" w:eastAsia="Calibri" w:hAnsi="Arial" w:cs="Arial"/>
                <w:bCs/>
              </w:rPr>
              <w:t xml:space="preserve">Progress reports </w:t>
            </w:r>
          </w:p>
        </w:tc>
      </w:tr>
      <w:tr w:rsidR="00C700C4" w14:paraId="41289A5C" w14:textId="77777777">
        <w:tc>
          <w:tcPr>
            <w:tcW w:w="1705" w:type="dxa"/>
            <w:vMerge/>
          </w:tcPr>
          <w:p w14:paraId="41289A53" w14:textId="77777777" w:rsidR="00C700C4" w:rsidRDefault="00C700C4">
            <w:pPr>
              <w:pStyle w:val="NoSpacing"/>
              <w:jc w:val="both"/>
              <w:rPr>
                <w:rFonts w:ascii="Arial" w:eastAsia="Calibri" w:hAnsi="Arial" w:cs="Arial"/>
                <w:b/>
              </w:rPr>
            </w:pPr>
          </w:p>
        </w:tc>
        <w:tc>
          <w:tcPr>
            <w:tcW w:w="2030" w:type="dxa"/>
            <w:vMerge/>
          </w:tcPr>
          <w:p w14:paraId="41289A54" w14:textId="77777777" w:rsidR="00C700C4" w:rsidRDefault="00C700C4">
            <w:pPr>
              <w:pStyle w:val="NoSpacing"/>
              <w:jc w:val="both"/>
              <w:rPr>
                <w:rFonts w:ascii="Arial" w:eastAsia="Calibri" w:hAnsi="Arial" w:cs="Arial"/>
                <w:b/>
              </w:rPr>
            </w:pPr>
          </w:p>
        </w:tc>
        <w:tc>
          <w:tcPr>
            <w:tcW w:w="2160" w:type="dxa"/>
            <w:vMerge w:val="restart"/>
          </w:tcPr>
          <w:p w14:paraId="41289A55" w14:textId="77777777" w:rsidR="00C700C4" w:rsidRDefault="00512152">
            <w:pPr>
              <w:pStyle w:val="NoSpacing"/>
              <w:jc w:val="both"/>
              <w:rPr>
                <w:rFonts w:ascii="Arial" w:eastAsia="SimSun" w:hAnsi="Arial" w:cs="Arial"/>
                <w:color w:val="000000"/>
                <w:lang w:eastAsia="zh-CN" w:bidi="ar"/>
              </w:rPr>
            </w:pPr>
            <w:r>
              <w:rPr>
                <w:rFonts w:ascii="Arial" w:eastAsia="SimSun" w:hAnsi="Arial" w:cs="Arial"/>
                <w:color w:val="000000"/>
                <w:lang w:eastAsia="zh-CN" w:bidi="ar"/>
              </w:rPr>
              <w:t xml:space="preserve">Output 2.1:  Floods victims including children, women, people with special needs/people living with disabilities and venerable youths in affected communities received improved drinking water, sanitation and hygiene services: </w:t>
            </w:r>
          </w:p>
          <w:p w14:paraId="41289A56" w14:textId="77777777" w:rsidR="00C700C4" w:rsidRDefault="00C700C4">
            <w:pPr>
              <w:pStyle w:val="NoSpacing"/>
              <w:jc w:val="both"/>
              <w:rPr>
                <w:rFonts w:ascii="Arial" w:eastAsia="Calibri" w:hAnsi="Arial" w:cs="Arial"/>
              </w:rPr>
            </w:pPr>
          </w:p>
        </w:tc>
        <w:tc>
          <w:tcPr>
            <w:tcW w:w="1769" w:type="dxa"/>
          </w:tcPr>
          <w:p w14:paraId="41289A57" w14:textId="77777777" w:rsidR="00C700C4" w:rsidRDefault="00512152">
            <w:pPr>
              <w:pStyle w:val="NoSpacing"/>
              <w:jc w:val="both"/>
              <w:rPr>
                <w:rFonts w:ascii="Arial" w:eastAsia="Calibri" w:hAnsi="Arial" w:cs="Arial"/>
                <w:bCs/>
              </w:rPr>
            </w:pPr>
            <w:r>
              <w:rPr>
                <w:rFonts w:ascii="Arial" w:eastAsia="Calibri" w:hAnsi="Arial" w:cs="Arial"/>
                <w:bCs/>
              </w:rPr>
              <w:t xml:space="preserve">Construction of hand pumps </w:t>
            </w:r>
          </w:p>
        </w:tc>
        <w:tc>
          <w:tcPr>
            <w:tcW w:w="1805" w:type="dxa"/>
          </w:tcPr>
          <w:p w14:paraId="41289A58" w14:textId="77777777" w:rsidR="00C700C4" w:rsidRDefault="00512152">
            <w:pPr>
              <w:pStyle w:val="NoSpacing"/>
              <w:jc w:val="both"/>
              <w:rPr>
                <w:rFonts w:ascii="Arial" w:eastAsia="Calibri" w:hAnsi="Arial" w:cs="Arial"/>
                <w:bCs/>
              </w:rPr>
            </w:pPr>
            <w:r>
              <w:rPr>
                <w:rFonts w:ascii="Arial" w:eastAsia="Calibri" w:hAnsi="Arial" w:cs="Arial"/>
                <w:bCs/>
              </w:rPr>
              <w:t xml:space="preserve"># of hand pumps constructed </w:t>
            </w:r>
          </w:p>
          <w:p w14:paraId="41289A59" w14:textId="77777777" w:rsidR="00C700C4" w:rsidRDefault="00C700C4">
            <w:pPr>
              <w:pStyle w:val="NoSpacing"/>
              <w:jc w:val="both"/>
              <w:rPr>
                <w:rFonts w:ascii="Arial" w:eastAsia="Calibri" w:hAnsi="Arial" w:cs="Arial"/>
                <w:bCs/>
              </w:rPr>
            </w:pPr>
          </w:p>
          <w:p w14:paraId="41289A5A" w14:textId="77777777" w:rsidR="00C700C4" w:rsidRDefault="00512152">
            <w:pPr>
              <w:pStyle w:val="NoSpacing"/>
              <w:jc w:val="both"/>
              <w:rPr>
                <w:rFonts w:ascii="Arial" w:eastAsia="Calibri" w:hAnsi="Arial" w:cs="Arial"/>
                <w:bCs/>
              </w:rPr>
            </w:pPr>
            <w:r>
              <w:rPr>
                <w:rFonts w:ascii="Arial" w:eastAsia="Calibri" w:hAnsi="Arial" w:cs="Arial"/>
                <w:bCs/>
              </w:rPr>
              <w:t xml:space="preserve"># of beneficiaries </w:t>
            </w:r>
          </w:p>
        </w:tc>
        <w:tc>
          <w:tcPr>
            <w:tcW w:w="1436" w:type="dxa"/>
          </w:tcPr>
          <w:p w14:paraId="41289A5B" w14:textId="77777777" w:rsidR="00C700C4" w:rsidRDefault="00512152">
            <w:pPr>
              <w:pStyle w:val="NoSpacing"/>
              <w:jc w:val="both"/>
              <w:rPr>
                <w:rFonts w:ascii="Arial" w:eastAsia="Calibri" w:hAnsi="Arial" w:cs="Arial"/>
                <w:bCs/>
              </w:rPr>
            </w:pPr>
            <w:r>
              <w:rPr>
                <w:rFonts w:ascii="Arial" w:eastAsia="Calibri" w:hAnsi="Arial" w:cs="Arial"/>
                <w:bCs/>
              </w:rPr>
              <w:t xml:space="preserve">Progress report </w:t>
            </w:r>
          </w:p>
        </w:tc>
      </w:tr>
      <w:tr w:rsidR="00C700C4" w14:paraId="41289A64" w14:textId="77777777">
        <w:tc>
          <w:tcPr>
            <w:tcW w:w="1705" w:type="dxa"/>
            <w:vMerge/>
          </w:tcPr>
          <w:p w14:paraId="41289A5D" w14:textId="77777777" w:rsidR="00C700C4" w:rsidRDefault="00C700C4">
            <w:pPr>
              <w:pStyle w:val="NoSpacing"/>
              <w:jc w:val="both"/>
              <w:rPr>
                <w:rFonts w:ascii="Arial" w:eastAsia="Calibri" w:hAnsi="Arial" w:cs="Arial"/>
                <w:b/>
              </w:rPr>
            </w:pPr>
          </w:p>
        </w:tc>
        <w:tc>
          <w:tcPr>
            <w:tcW w:w="2030" w:type="dxa"/>
            <w:vMerge/>
          </w:tcPr>
          <w:p w14:paraId="41289A5E" w14:textId="77777777" w:rsidR="00C700C4" w:rsidRDefault="00C700C4">
            <w:pPr>
              <w:pStyle w:val="NoSpacing"/>
              <w:jc w:val="both"/>
              <w:rPr>
                <w:rFonts w:ascii="Arial" w:eastAsia="Calibri" w:hAnsi="Arial" w:cs="Arial"/>
                <w:b/>
              </w:rPr>
            </w:pPr>
          </w:p>
        </w:tc>
        <w:tc>
          <w:tcPr>
            <w:tcW w:w="2160" w:type="dxa"/>
            <w:vMerge/>
          </w:tcPr>
          <w:p w14:paraId="41289A5F" w14:textId="77777777" w:rsidR="00C700C4" w:rsidRDefault="00C700C4">
            <w:pPr>
              <w:pStyle w:val="NoSpacing"/>
              <w:jc w:val="both"/>
              <w:rPr>
                <w:rFonts w:ascii="Arial" w:eastAsia="Calibri" w:hAnsi="Arial" w:cs="Arial"/>
                <w:b/>
              </w:rPr>
            </w:pPr>
          </w:p>
        </w:tc>
        <w:tc>
          <w:tcPr>
            <w:tcW w:w="1769" w:type="dxa"/>
          </w:tcPr>
          <w:p w14:paraId="41289A60" w14:textId="77777777" w:rsidR="00C700C4" w:rsidRDefault="00512152">
            <w:pPr>
              <w:pStyle w:val="NoSpacing"/>
              <w:jc w:val="both"/>
              <w:rPr>
                <w:rFonts w:ascii="Arial" w:eastAsia="Calibri" w:hAnsi="Arial" w:cs="Arial"/>
                <w:bCs/>
              </w:rPr>
            </w:pPr>
            <w:r>
              <w:rPr>
                <w:rFonts w:ascii="Arial" w:eastAsia="Calibri" w:hAnsi="Arial" w:cs="Arial"/>
                <w:bCs/>
              </w:rPr>
              <w:t xml:space="preserve">Distribution of hygiene kits </w:t>
            </w:r>
          </w:p>
        </w:tc>
        <w:tc>
          <w:tcPr>
            <w:tcW w:w="1805" w:type="dxa"/>
          </w:tcPr>
          <w:p w14:paraId="41289A61" w14:textId="77777777" w:rsidR="00C700C4" w:rsidRDefault="00512152">
            <w:pPr>
              <w:pStyle w:val="NoSpacing"/>
              <w:jc w:val="both"/>
              <w:rPr>
                <w:rFonts w:ascii="Arial" w:eastAsia="Calibri" w:hAnsi="Arial" w:cs="Arial"/>
                <w:bCs/>
              </w:rPr>
            </w:pPr>
            <w:r>
              <w:rPr>
                <w:rFonts w:ascii="Arial" w:eastAsia="Calibri" w:hAnsi="Arial" w:cs="Arial"/>
                <w:bCs/>
              </w:rPr>
              <w:t xml:space="preserve"> # of beneficiaries </w:t>
            </w:r>
          </w:p>
        </w:tc>
        <w:tc>
          <w:tcPr>
            <w:tcW w:w="1436" w:type="dxa"/>
          </w:tcPr>
          <w:p w14:paraId="41289A62" w14:textId="77777777" w:rsidR="00C700C4" w:rsidRDefault="00512152">
            <w:pPr>
              <w:pStyle w:val="NoSpacing"/>
              <w:jc w:val="both"/>
              <w:rPr>
                <w:rFonts w:ascii="Arial" w:eastAsia="Calibri" w:hAnsi="Arial" w:cs="Arial"/>
                <w:bCs/>
              </w:rPr>
            </w:pPr>
            <w:r>
              <w:rPr>
                <w:rFonts w:ascii="Arial" w:eastAsia="Calibri" w:hAnsi="Arial" w:cs="Arial"/>
                <w:bCs/>
              </w:rPr>
              <w:t xml:space="preserve">Progress report </w:t>
            </w:r>
          </w:p>
          <w:p w14:paraId="41289A63" w14:textId="77777777" w:rsidR="00C700C4" w:rsidRDefault="00512152">
            <w:pPr>
              <w:pStyle w:val="NoSpacing"/>
              <w:jc w:val="both"/>
              <w:rPr>
                <w:rFonts w:ascii="Arial" w:eastAsia="Calibri" w:hAnsi="Arial" w:cs="Arial"/>
                <w:bCs/>
              </w:rPr>
            </w:pPr>
            <w:r>
              <w:rPr>
                <w:rFonts w:ascii="Arial" w:eastAsia="Calibri" w:hAnsi="Arial" w:cs="Arial"/>
                <w:bCs/>
              </w:rPr>
              <w:t>Distribution list</w:t>
            </w:r>
          </w:p>
        </w:tc>
      </w:tr>
      <w:tr w:rsidR="00C700C4" w14:paraId="41289A6B" w14:textId="77777777">
        <w:tc>
          <w:tcPr>
            <w:tcW w:w="1705" w:type="dxa"/>
            <w:vMerge/>
          </w:tcPr>
          <w:p w14:paraId="41289A65" w14:textId="77777777" w:rsidR="00C700C4" w:rsidRDefault="00C700C4">
            <w:pPr>
              <w:pStyle w:val="NoSpacing"/>
              <w:jc w:val="both"/>
              <w:rPr>
                <w:rFonts w:ascii="Arial" w:eastAsia="Calibri" w:hAnsi="Arial" w:cs="Arial"/>
                <w:b/>
              </w:rPr>
            </w:pPr>
          </w:p>
        </w:tc>
        <w:tc>
          <w:tcPr>
            <w:tcW w:w="2030" w:type="dxa"/>
            <w:vMerge/>
          </w:tcPr>
          <w:p w14:paraId="41289A66" w14:textId="77777777" w:rsidR="00C700C4" w:rsidRDefault="00C700C4">
            <w:pPr>
              <w:pStyle w:val="NoSpacing"/>
              <w:jc w:val="both"/>
              <w:rPr>
                <w:rFonts w:ascii="Arial" w:eastAsia="Calibri" w:hAnsi="Arial" w:cs="Arial"/>
                <w:b/>
              </w:rPr>
            </w:pPr>
          </w:p>
        </w:tc>
        <w:tc>
          <w:tcPr>
            <w:tcW w:w="2160" w:type="dxa"/>
            <w:vMerge/>
          </w:tcPr>
          <w:p w14:paraId="41289A67" w14:textId="77777777" w:rsidR="00C700C4" w:rsidRDefault="00C700C4">
            <w:pPr>
              <w:pStyle w:val="NoSpacing"/>
              <w:jc w:val="both"/>
              <w:rPr>
                <w:rFonts w:ascii="Arial" w:eastAsia="Calibri" w:hAnsi="Arial" w:cs="Arial"/>
                <w:b/>
              </w:rPr>
            </w:pPr>
          </w:p>
        </w:tc>
        <w:tc>
          <w:tcPr>
            <w:tcW w:w="1769" w:type="dxa"/>
          </w:tcPr>
          <w:p w14:paraId="41289A68" w14:textId="77777777" w:rsidR="00C700C4" w:rsidRDefault="00512152">
            <w:pPr>
              <w:pStyle w:val="NoSpacing"/>
              <w:jc w:val="both"/>
              <w:rPr>
                <w:rFonts w:ascii="Arial" w:eastAsia="Calibri" w:hAnsi="Arial" w:cs="Arial"/>
                <w:bCs/>
              </w:rPr>
            </w:pPr>
            <w:r>
              <w:rPr>
                <w:rFonts w:ascii="Arial" w:eastAsia="Calibri" w:hAnsi="Arial" w:cs="Arial"/>
                <w:bCs/>
              </w:rPr>
              <w:t>Distribution of plastic bags water</w:t>
            </w:r>
          </w:p>
        </w:tc>
        <w:tc>
          <w:tcPr>
            <w:tcW w:w="1805" w:type="dxa"/>
          </w:tcPr>
          <w:p w14:paraId="41289A69" w14:textId="77777777" w:rsidR="00C700C4" w:rsidRDefault="00512152">
            <w:pPr>
              <w:pStyle w:val="NoSpacing"/>
              <w:jc w:val="both"/>
              <w:rPr>
                <w:rFonts w:ascii="Arial" w:eastAsia="Calibri" w:hAnsi="Arial" w:cs="Arial"/>
                <w:bCs/>
              </w:rPr>
            </w:pPr>
            <w:r>
              <w:rPr>
                <w:rFonts w:ascii="Arial" w:eastAsia="Calibri" w:hAnsi="Arial" w:cs="Arial"/>
                <w:bCs/>
              </w:rPr>
              <w:t xml:space="preserve"># of beneficiaries </w:t>
            </w:r>
          </w:p>
        </w:tc>
        <w:tc>
          <w:tcPr>
            <w:tcW w:w="1436" w:type="dxa"/>
          </w:tcPr>
          <w:p w14:paraId="41289A6A" w14:textId="77777777" w:rsidR="00C700C4" w:rsidRDefault="00512152">
            <w:pPr>
              <w:pStyle w:val="NoSpacing"/>
              <w:jc w:val="both"/>
              <w:rPr>
                <w:rFonts w:ascii="Arial" w:eastAsia="Calibri" w:hAnsi="Arial" w:cs="Arial"/>
                <w:bCs/>
              </w:rPr>
            </w:pPr>
            <w:r>
              <w:rPr>
                <w:rFonts w:ascii="Arial" w:eastAsia="Calibri" w:hAnsi="Arial" w:cs="Arial"/>
                <w:bCs/>
              </w:rPr>
              <w:t xml:space="preserve">Distribution list </w:t>
            </w:r>
          </w:p>
        </w:tc>
      </w:tr>
      <w:tr w:rsidR="00C700C4" w14:paraId="41289A73" w14:textId="77777777">
        <w:tc>
          <w:tcPr>
            <w:tcW w:w="1705" w:type="dxa"/>
            <w:vMerge/>
          </w:tcPr>
          <w:p w14:paraId="41289A6C" w14:textId="77777777" w:rsidR="00C700C4" w:rsidRDefault="00C700C4">
            <w:pPr>
              <w:pStyle w:val="NoSpacing"/>
              <w:jc w:val="both"/>
              <w:rPr>
                <w:rFonts w:ascii="Arial" w:eastAsia="Calibri" w:hAnsi="Arial" w:cs="Arial"/>
                <w:b/>
              </w:rPr>
            </w:pPr>
          </w:p>
        </w:tc>
        <w:tc>
          <w:tcPr>
            <w:tcW w:w="2030" w:type="dxa"/>
            <w:vMerge/>
          </w:tcPr>
          <w:p w14:paraId="41289A6D" w14:textId="77777777" w:rsidR="00C700C4" w:rsidRDefault="00C700C4">
            <w:pPr>
              <w:pStyle w:val="NoSpacing"/>
              <w:jc w:val="both"/>
              <w:rPr>
                <w:rFonts w:ascii="Arial" w:eastAsia="Calibri" w:hAnsi="Arial" w:cs="Arial"/>
                <w:b/>
              </w:rPr>
            </w:pPr>
          </w:p>
        </w:tc>
        <w:tc>
          <w:tcPr>
            <w:tcW w:w="2160" w:type="dxa"/>
            <w:vMerge/>
          </w:tcPr>
          <w:p w14:paraId="41289A6E" w14:textId="77777777" w:rsidR="00C700C4" w:rsidRDefault="00C700C4">
            <w:pPr>
              <w:pStyle w:val="NoSpacing"/>
              <w:jc w:val="both"/>
              <w:rPr>
                <w:rFonts w:ascii="Arial" w:eastAsia="Calibri" w:hAnsi="Arial" w:cs="Arial"/>
                <w:b/>
              </w:rPr>
            </w:pPr>
          </w:p>
        </w:tc>
        <w:tc>
          <w:tcPr>
            <w:tcW w:w="1769" w:type="dxa"/>
          </w:tcPr>
          <w:p w14:paraId="41289A6F" w14:textId="77777777" w:rsidR="00C700C4" w:rsidRDefault="00512152">
            <w:pPr>
              <w:pStyle w:val="NoSpacing"/>
              <w:jc w:val="both"/>
              <w:rPr>
                <w:rFonts w:ascii="Arial" w:eastAsia="Calibri" w:hAnsi="Arial" w:cs="Arial"/>
                <w:bCs/>
              </w:rPr>
            </w:pPr>
            <w:r>
              <w:rPr>
                <w:rFonts w:ascii="Arial" w:eastAsia="Calibri" w:hAnsi="Arial" w:cs="Arial"/>
                <w:bCs/>
              </w:rPr>
              <w:t xml:space="preserve">Hygiene awareness sessions </w:t>
            </w:r>
          </w:p>
        </w:tc>
        <w:tc>
          <w:tcPr>
            <w:tcW w:w="1805" w:type="dxa"/>
          </w:tcPr>
          <w:p w14:paraId="41289A70" w14:textId="77777777" w:rsidR="00C700C4" w:rsidRDefault="00512152">
            <w:pPr>
              <w:pStyle w:val="NoSpacing"/>
              <w:jc w:val="both"/>
              <w:rPr>
                <w:rFonts w:ascii="Arial" w:eastAsia="Calibri" w:hAnsi="Arial" w:cs="Arial"/>
                <w:bCs/>
              </w:rPr>
            </w:pPr>
            <w:r>
              <w:rPr>
                <w:rFonts w:ascii="Arial" w:eastAsia="Calibri" w:hAnsi="Arial" w:cs="Arial"/>
                <w:bCs/>
              </w:rPr>
              <w:t xml:space="preserve"># of hygiene sessions held </w:t>
            </w:r>
          </w:p>
        </w:tc>
        <w:tc>
          <w:tcPr>
            <w:tcW w:w="1436" w:type="dxa"/>
          </w:tcPr>
          <w:p w14:paraId="41289A71" w14:textId="77777777" w:rsidR="00C700C4" w:rsidRDefault="00512152">
            <w:pPr>
              <w:pStyle w:val="NoSpacing"/>
              <w:jc w:val="both"/>
              <w:rPr>
                <w:rFonts w:ascii="Arial" w:eastAsia="Calibri" w:hAnsi="Arial" w:cs="Arial"/>
                <w:bCs/>
              </w:rPr>
            </w:pPr>
            <w:r>
              <w:rPr>
                <w:rFonts w:ascii="Arial" w:eastAsia="Calibri" w:hAnsi="Arial" w:cs="Arial"/>
                <w:bCs/>
              </w:rPr>
              <w:t xml:space="preserve">Attendance list </w:t>
            </w:r>
          </w:p>
          <w:p w14:paraId="41289A72" w14:textId="77777777" w:rsidR="00C700C4" w:rsidRDefault="00512152">
            <w:pPr>
              <w:pStyle w:val="NoSpacing"/>
              <w:jc w:val="both"/>
              <w:rPr>
                <w:rFonts w:ascii="Arial" w:eastAsia="Calibri" w:hAnsi="Arial" w:cs="Arial"/>
                <w:bCs/>
              </w:rPr>
            </w:pPr>
            <w:r>
              <w:rPr>
                <w:rFonts w:ascii="Arial" w:eastAsia="Calibri" w:hAnsi="Arial" w:cs="Arial"/>
                <w:bCs/>
              </w:rPr>
              <w:t xml:space="preserve">Progress report </w:t>
            </w:r>
          </w:p>
        </w:tc>
      </w:tr>
    </w:tbl>
    <w:p w14:paraId="41289A74" w14:textId="77777777" w:rsidR="00C700C4" w:rsidRDefault="00C700C4">
      <w:pPr>
        <w:pStyle w:val="NoSpacing"/>
        <w:jc w:val="both"/>
        <w:rPr>
          <w:rFonts w:ascii="Arial" w:eastAsia="Calibri" w:hAnsi="Arial" w:cs="Arial"/>
          <w:b/>
        </w:rPr>
      </w:pPr>
    </w:p>
    <w:p w14:paraId="41289A75" w14:textId="77777777" w:rsidR="00C700C4" w:rsidRDefault="00512152">
      <w:pPr>
        <w:spacing w:after="160" w:line="259" w:lineRule="auto"/>
        <w:jc w:val="both"/>
        <w:rPr>
          <w:rFonts w:ascii="Arial" w:eastAsia="Calibri" w:hAnsi="Arial" w:cs="Arial"/>
          <w:b/>
          <w:sz w:val="28"/>
          <w:szCs w:val="28"/>
        </w:rPr>
      </w:pPr>
      <w:r>
        <w:rPr>
          <w:rFonts w:ascii="Arial" w:eastAsia="Calibri" w:hAnsi="Arial" w:cs="Arial"/>
          <w:b/>
          <w:sz w:val="28"/>
          <w:szCs w:val="28"/>
        </w:rPr>
        <w:lastRenderedPageBreak/>
        <w:t>Annex 2: Work Plan (</w:t>
      </w:r>
      <w:r>
        <w:rPr>
          <w:rFonts w:ascii="Arial" w:eastAsia="Calibri" w:hAnsi="Arial" w:cs="Arial"/>
          <w:b/>
          <w:sz w:val="28"/>
          <w:szCs w:val="28"/>
        </w:rPr>
        <w:t xml:space="preserve">January to December </w:t>
      </w:r>
      <w:r>
        <w:rPr>
          <w:rFonts w:ascii="Arial" w:eastAsia="Calibri" w:hAnsi="Arial" w:cs="Arial"/>
          <w:b/>
          <w:sz w:val="28"/>
          <w:szCs w:val="28"/>
        </w:rPr>
        <w:t xml:space="preserve">2025) </w:t>
      </w:r>
    </w:p>
    <w:tbl>
      <w:tblPr>
        <w:tblStyle w:val="TableGrid"/>
        <w:tblW w:w="11325" w:type="dxa"/>
        <w:tblInd w:w="-859" w:type="dxa"/>
        <w:tblLayout w:type="fixed"/>
        <w:tblLook w:val="04A0" w:firstRow="1" w:lastRow="0" w:firstColumn="1" w:lastColumn="0" w:noHBand="0" w:noVBand="1"/>
      </w:tblPr>
      <w:tblGrid>
        <w:gridCol w:w="6660"/>
        <w:gridCol w:w="1110"/>
        <w:gridCol w:w="1125"/>
        <w:gridCol w:w="1140"/>
        <w:gridCol w:w="1290"/>
      </w:tblGrid>
      <w:tr w:rsidR="00C700C4" w14:paraId="41289A7B" w14:textId="77777777">
        <w:trPr>
          <w:trHeight w:val="631"/>
        </w:trPr>
        <w:tc>
          <w:tcPr>
            <w:tcW w:w="6660" w:type="dxa"/>
            <w:shd w:val="clear" w:color="auto" w:fill="D0CECE" w:themeFill="background2" w:themeFillShade="E6"/>
          </w:tcPr>
          <w:p w14:paraId="41289A76" w14:textId="77777777" w:rsidR="00C700C4" w:rsidRDefault="00512152">
            <w:pPr>
              <w:pStyle w:val="NoSpacing"/>
              <w:jc w:val="both"/>
              <w:rPr>
                <w:rFonts w:ascii="Arial" w:hAnsi="Arial" w:cs="Arial"/>
                <w:b/>
                <w:sz w:val="20"/>
                <w:szCs w:val="20"/>
              </w:rPr>
            </w:pPr>
            <w:r>
              <w:rPr>
                <w:rFonts w:ascii="Arial" w:eastAsia="Calibri" w:hAnsi="Arial" w:cs="Arial"/>
                <w:b/>
                <w:sz w:val="20"/>
                <w:szCs w:val="20"/>
              </w:rPr>
              <w:t>Activity</w:t>
            </w:r>
          </w:p>
        </w:tc>
        <w:tc>
          <w:tcPr>
            <w:tcW w:w="1110" w:type="dxa"/>
            <w:shd w:val="clear" w:color="auto" w:fill="D0CECE" w:themeFill="background2" w:themeFillShade="E6"/>
          </w:tcPr>
          <w:p w14:paraId="41289A77" w14:textId="77777777" w:rsidR="00C700C4" w:rsidRDefault="00512152">
            <w:pPr>
              <w:spacing w:after="160" w:line="259" w:lineRule="auto"/>
              <w:jc w:val="both"/>
              <w:rPr>
                <w:rFonts w:ascii="Arial" w:eastAsia="Calibri" w:hAnsi="Arial" w:cs="Arial"/>
                <w:b/>
                <w:sz w:val="20"/>
                <w:szCs w:val="20"/>
              </w:rPr>
            </w:pPr>
            <w:r>
              <w:rPr>
                <w:rFonts w:ascii="Arial" w:eastAsia="Calibri" w:hAnsi="Arial" w:cs="Arial"/>
                <w:b/>
                <w:sz w:val="20"/>
                <w:szCs w:val="20"/>
              </w:rPr>
              <w:t>Quarter 1</w:t>
            </w:r>
          </w:p>
        </w:tc>
        <w:tc>
          <w:tcPr>
            <w:tcW w:w="1125" w:type="dxa"/>
            <w:shd w:val="clear" w:color="auto" w:fill="D0CECE" w:themeFill="background2" w:themeFillShade="E6"/>
          </w:tcPr>
          <w:p w14:paraId="41289A78" w14:textId="77777777" w:rsidR="00C700C4" w:rsidRDefault="00512152">
            <w:pPr>
              <w:spacing w:after="160" w:line="259" w:lineRule="auto"/>
              <w:jc w:val="both"/>
              <w:rPr>
                <w:rFonts w:ascii="Arial" w:eastAsia="Calibri" w:hAnsi="Arial" w:cs="Arial"/>
                <w:b/>
                <w:sz w:val="20"/>
                <w:szCs w:val="20"/>
              </w:rPr>
            </w:pPr>
            <w:r>
              <w:rPr>
                <w:rFonts w:ascii="Arial" w:eastAsia="Calibri" w:hAnsi="Arial" w:cs="Arial"/>
                <w:b/>
                <w:sz w:val="20"/>
                <w:szCs w:val="20"/>
              </w:rPr>
              <w:t>Quarter 2</w:t>
            </w:r>
          </w:p>
        </w:tc>
        <w:tc>
          <w:tcPr>
            <w:tcW w:w="1140" w:type="dxa"/>
            <w:shd w:val="clear" w:color="auto" w:fill="D0CECE" w:themeFill="background2" w:themeFillShade="E6"/>
          </w:tcPr>
          <w:p w14:paraId="41289A79" w14:textId="77777777" w:rsidR="00C700C4" w:rsidRDefault="00512152">
            <w:pPr>
              <w:spacing w:after="160" w:line="259" w:lineRule="auto"/>
              <w:jc w:val="both"/>
              <w:rPr>
                <w:rFonts w:ascii="Arial" w:eastAsia="Calibri" w:hAnsi="Arial" w:cs="Arial"/>
                <w:b/>
                <w:sz w:val="20"/>
                <w:szCs w:val="20"/>
              </w:rPr>
            </w:pPr>
            <w:r>
              <w:rPr>
                <w:rFonts w:ascii="Arial" w:eastAsia="Calibri" w:hAnsi="Arial" w:cs="Arial"/>
                <w:b/>
                <w:sz w:val="20"/>
                <w:szCs w:val="20"/>
              </w:rPr>
              <w:t>Quarter 3</w:t>
            </w:r>
          </w:p>
        </w:tc>
        <w:tc>
          <w:tcPr>
            <w:tcW w:w="1290" w:type="dxa"/>
            <w:shd w:val="clear" w:color="auto" w:fill="D0CECE" w:themeFill="background2" w:themeFillShade="E6"/>
          </w:tcPr>
          <w:p w14:paraId="41289A7A" w14:textId="77777777" w:rsidR="00C700C4" w:rsidRDefault="00512152">
            <w:pPr>
              <w:spacing w:after="160" w:line="259" w:lineRule="auto"/>
              <w:jc w:val="both"/>
              <w:rPr>
                <w:rFonts w:ascii="Arial" w:eastAsia="Calibri" w:hAnsi="Arial" w:cs="Arial"/>
                <w:b/>
                <w:sz w:val="20"/>
                <w:szCs w:val="20"/>
              </w:rPr>
            </w:pPr>
            <w:r>
              <w:rPr>
                <w:rFonts w:ascii="Arial" w:eastAsia="Calibri" w:hAnsi="Arial" w:cs="Arial"/>
                <w:b/>
                <w:sz w:val="20"/>
                <w:szCs w:val="20"/>
              </w:rPr>
              <w:t>Quarter 4</w:t>
            </w:r>
          </w:p>
        </w:tc>
      </w:tr>
      <w:tr w:rsidR="00C700C4" w14:paraId="41289A81" w14:textId="77777777">
        <w:trPr>
          <w:trHeight w:val="422"/>
        </w:trPr>
        <w:tc>
          <w:tcPr>
            <w:tcW w:w="6660" w:type="dxa"/>
          </w:tcPr>
          <w:p w14:paraId="41289A7C" w14:textId="77777777" w:rsidR="00C700C4" w:rsidRDefault="00512152">
            <w:pPr>
              <w:pStyle w:val="NoSpacing"/>
              <w:jc w:val="both"/>
              <w:rPr>
                <w:rFonts w:ascii="Arial" w:hAnsi="Arial" w:cs="Arial"/>
              </w:rPr>
            </w:pPr>
            <w:r>
              <w:rPr>
                <w:rFonts w:ascii="Arial" w:hAnsi="Arial" w:cs="Arial"/>
                <w:color w:val="000000"/>
              </w:rPr>
              <w:t>Stakeholder sensitization and engagement meetings</w:t>
            </w:r>
          </w:p>
        </w:tc>
        <w:tc>
          <w:tcPr>
            <w:tcW w:w="1110" w:type="dxa"/>
          </w:tcPr>
          <w:p w14:paraId="41289A7D"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c>
          <w:tcPr>
            <w:tcW w:w="1125" w:type="dxa"/>
          </w:tcPr>
          <w:p w14:paraId="41289A7E"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c>
          <w:tcPr>
            <w:tcW w:w="1140" w:type="dxa"/>
          </w:tcPr>
          <w:p w14:paraId="41289A7F"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c>
          <w:tcPr>
            <w:tcW w:w="1290" w:type="dxa"/>
          </w:tcPr>
          <w:p w14:paraId="41289A80"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r>
      <w:tr w:rsidR="00C700C4" w14:paraId="41289A87" w14:textId="77777777">
        <w:tc>
          <w:tcPr>
            <w:tcW w:w="6660" w:type="dxa"/>
          </w:tcPr>
          <w:p w14:paraId="41289A82" w14:textId="77777777" w:rsidR="00C700C4" w:rsidRDefault="00512152">
            <w:pPr>
              <w:pStyle w:val="NoSpacing"/>
              <w:jc w:val="both"/>
              <w:rPr>
                <w:rFonts w:ascii="Arial" w:hAnsi="Arial" w:cs="Arial"/>
                <w:color w:val="000000"/>
              </w:rPr>
            </w:pPr>
            <w:r>
              <w:rPr>
                <w:rFonts w:ascii="Arial" w:hAnsi="Arial" w:cs="Arial"/>
                <w:color w:val="000000"/>
              </w:rPr>
              <w:t>Printing and distribution of Stunting Strategy (2173 copies)</w:t>
            </w:r>
          </w:p>
        </w:tc>
        <w:tc>
          <w:tcPr>
            <w:tcW w:w="1110" w:type="dxa"/>
          </w:tcPr>
          <w:p w14:paraId="41289A83" w14:textId="77777777" w:rsidR="00C700C4" w:rsidRDefault="00C700C4">
            <w:pPr>
              <w:spacing w:after="160" w:line="259" w:lineRule="auto"/>
              <w:jc w:val="center"/>
              <w:rPr>
                <w:rFonts w:ascii="Arial" w:eastAsia="Calibri" w:hAnsi="Arial" w:cs="Arial"/>
                <w:b/>
                <w:sz w:val="20"/>
                <w:szCs w:val="20"/>
              </w:rPr>
            </w:pPr>
          </w:p>
        </w:tc>
        <w:tc>
          <w:tcPr>
            <w:tcW w:w="1125" w:type="dxa"/>
          </w:tcPr>
          <w:p w14:paraId="41289A84"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c>
          <w:tcPr>
            <w:tcW w:w="1140" w:type="dxa"/>
          </w:tcPr>
          <w:p w14:paraId="41289A85"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c>
          <w:tcPr>
            <w:tcW w:w="1290" w:type="dxa"/>
          </w:tcPr>
          <w:p w14:paraId="41289A86"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r>
      <w:tr w:rsidR="00C700C4" w14:paraId="41289A8D" w14:textId="77777777">
        <w:tc>
          <w:tcPr>
            <w:tcW w:w="6660" w:type="dxa"/>
          </w:tcPr>
          <w:p w14:paraId="41289A88" w14:textId="77777777" w:rsidR="00C700C4" w:rsidRDefault="00512152">
            <w:pPr>
              <w:pStyle w:val="NoSpacing"/>
              <w:jc w:val="both"/>
              <w:rPr>
                <w:rFonts w:ascii="Arial" w:hAnsi="Arial" w:cs="Arial"/>
                <w:highlight w:val="yellow"/>
              </w:rPr>
            </w:pPr>
            <w:r>
              <w:rPr>
                <w:rFonts w:ascii="Arial" w:hAnsi="Arial" w:cs="Arial"/>
              </w:rPr>
              <w:t xml:space="preserve">Training of single mothers and provision of farming materials and seeds </w:t>
            </w:r>
          </w:p>
        </w:tc>
        <w:tc>
          <w:tcPr>
            <w:tcW w:w="1110" w:type="dxa"/>
          </w:tcPr>
          <w:p w14:paraId="41289A89" w14:textId="77777777" w:rsidR="00C700C4" w:rsidRDefault="00C700C4">
            <w:pPr>
              <w:spacing w:after="160" w:line="259" w:lineRule="auto"/>
              <w:jc w:val="center"/>
              <w:rPr>
                <w:rFonts w:ascii="Arial" w:eastAsia="Calibri" w:hAnsi="Arial" w:cs="Arial"/>
                <w:b/>
                <w:sz w:val="20"/>
                <w:szCs w:val="20"/>
              </w:rPr>
            </w:pPr>
          </w:p>
        </w:tc>
        <w:tc>
          <w:tcPr>
            <w:tcW w:w="1125" w:type="dxa"/>
          </w:tcPr>
          <w:p w14:paraId="41289A8A"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c>
          <w:tcPr>
            <w:tcW w:w="1140" w:type="dxa"/>
          </w:tcPr>
          <w:p w14:paraId="41289A8B"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c>
          <w:tcPr>
            <w:tcW w:w="1290" w:type="dxa"/>
          </w:tcPr>
          <w:p w14:paraId="41289A8C"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r>
      <w:tr w:rsidR="00C700C4" w14:paraId="41289A93" w14:textId="77777777">
        <w:tc>
          <w:tcPr>
            <w:tcW w:w="6660" w:type="dxa"/>
          </w:tcPr>
          <w:p w14:paraId="41289A8E" w14:textId="77777777" w:rsidR="00C700C4" w:rsidRDefault="00512152">
            <w:pPr>
              <w:pStyle w:val="NoSpacing"/>
              <w:jc w:val="both"/>
              <w:rPr>
                <w:rFonts w:ascii="Arial" w:hAnsi="Arial" w:cs="Arial"/>
                <w:highlight w:val="yellow"/>
              </w:rPr>
            </w:pPr>
            <w:r>
              <w:rPr>
                <w:rFonts w:ascii="Arial" w:hAnsi="Arial" w:cs="Arial"/>
              </w:rPr>
              <w:t xml:space="preserve"> Lawmakers engagement forums </w:t>
            </w:r>
          </w:p>
        </w:tc>
        <w:tc>
          <w:tcPr>
            <w:tcW w:w="1110" w:type="dxa"/>
          </w:tcPr>
          <w:p w14:paraId="41289A8F"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c>
          <w:tcPr>
            <w:tcW w:w="1125" w:type="dxa"/>
          </w:tcPr>
          <w:p w14:paraId="41289A90"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c>
          <w:tcPr>
            <w:tcW w:w="1140" w:type="dxa"/>
          </w:tcPr>
          <w:p w14:paraId="41289A91" w14:textId="77777777" w:rsidR="00C700C4" w:rsidRDefault="00C700C4">
            <w:pPr>
              <w:spacing w:after="160" w:line="259" w:lineRule="auto"/>
              <w:jc w:val="center"/>
              <w:rPr>
                <w:rFonts w:ascii="Arial" w:eastAsia="Calibri" w:hAnsi="Arial" w:cs="Arial"/>
                <w:b/>
                <w:sz w:val="20"/>
                <w:szCs w:val="20"/>
              </w:rPr>
            </w:pPr>
          </w:p>
        </w:tc>
        <w:tc>
          <w:tcPr>
            <w:tcW w:w="1290" w:type="dxa"/>
          </w:tcPr>
          <w:p w14:paraId="41289A92"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r>
      <w:tr w:rsidR="00C700C4" w14:paraId="41289A99" w14:textId="77777777">
        <w:trPr>
          <w:trHeight w:val="233"/>
        </w:trPr>
        <w:tc>
          <w:tcPr>
            <w:tcW w:w="6660" w:type="dxa"/>
          </w:tcPr>
          <w:p w14:paraId="41289A94" w14:textId="77777777" w:rsidR="00C700C4" w:rsidRDefault="00512152">
            <w:pPr>
              <w:pStyle w:val="NoSpacing"/>
              <w:jc w:val="both"/>
              <w:rPr>
                <w:rFonts w:ascii="Arial" w:hAnsi="Arial" w:cs="Arial"/>
                <w:highlight w:val="yellow"/>
              </w:rPr>
            </w:pPr>
            <w:r>
              <w:rPr>
                <w:rFonts w:ascii="Arial" w:hAnsi="Arial" w:cs="Arial"/>
              </w:rPr>
              <w:t xml:space="preserve"> Construction of 14 toilets and 14 hand-washing facilities in schools </w:t>
            </w:r>
          </w:p>
        </w:tc>
        <w:tc>
          <w:tcPr>
            <w:tcW w:w="1110" w:type="dxa"/>
          </w:tcPr>
          <w:p w14:paraId="41289A95" w14:textId="77777777" w:rsidR="00C700C4" w:rsidRDefault="00C700C4">
            <w:pPr>
              <w:pStyle w:val="NoSpacing"/>
              <w:jc w:val="center"/>
              <w:rPr>
                <w:rFonts w:ascii="Arial" w:eastAsia="Calibri" w:hAnsi="Arial" w:cs="Arial"/>
                <w:sz w:val="20"/>
                <w:szCs w:val="20"/>
              </w:rPr>
            </w:pPr>
          </w:p>
        </w:tc>
        <w:tc>
          <w:tcPr>
            <w:tcW w:w="1125" w:type="dxa"/>
          </w:tcPr>
          <w:p w14:paraId="41289A96"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c>
          <w:tcPr>
            <w:tcW w:w="1140" w:type="dxa"/>
          </w:tcPr>
          <w:p w14:paraId="41289A97"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c>
          <w:tcPr>
            <w:tcW w:w="1290" w:type="dxa"/>
          </w:tcPr>
          <w:p w14:paraId="41289A98"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r>
      <w:tr w:rsidR="00C700C4" w14:paraId="41289A9F" w14:textId="77777777">
        <w:tc>
          <w:tcPr>
            <w:tcW w:w="6660" w:type="dxa"/>
          </w:tcPr>
          <w:p w14:paraId="41289A9A" w14:textId="77777777" w:rsidR="00C700C4" w:rsidRDefault="00512152">
            <w:pPr>
              <w:pStyle w:val="NoSpacing"/>
              <w:jc w:val="both"/>
              <w:rPr>
                <w:rFonts w:ascii="Arial" w:hAnsi="Arial" w:cs="Arial"/>
              </w:rPr>
            </w:pPr>
            <w:r>
              <w:rPr>
                <w:rFonts w:ascii="Arial" w:hAnsi="Arial" w:cs="Arial"/>
              </w:rPr>
              <w:t xml:space="preserve"> Construction of 9 hand pumps in rural communities </w:t>
            </w:r>
          </w:p>
        </w:tc>
        <w:tc>
          <w:tcPr>
            <w:tcW w:w="1110" w:type="dxa"/>
          </w:tcPr>
          <w:p w14:paraId="41289A9B"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c>
          <w:tcPr>
            <w:tcW w:w="1125" w:type="dxa"/>
          </w:tcPr>
          <w:p w14:paraId="41289A9C"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c>
          <w:tcPr>
            <w:tcW w:w="1140" w:type="dxa"/>
          </w:tcPr>
          <w:p w14:paraId="41289A9D"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c>
          <w:tcPr>
            <w:tcW w:w="1290" w:type="dxa"/>
          </w:tcPr>
          <w:p w14:paraId="41289A9E"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r>
      <w:tr w:rsidR="00C700C4" w14:paraId="41289AA5" w14:textId="77777777">
        <w:tc>
          <w:tcPr>
            <w:tcW w:w="6660" w:type="dxa"/>
          </w:tcPr>
          <w:p w14:paraId="41289AA0" w14:textId="77777777" w:rsidR="00C700C4" w:rsidRDefault="00512152">
            <w:pPr>
              <w:pStyle w:val="NoSpacing"/>
              <w:jc w:val="both"/>
              <w:rPr>
                <w:rFonts w:ascii="Arial" w:hAnsi="Arial" w:cs="Arial"/>
              </w:rPr>
            </w:pPr>
            <w:r>
              <w:rPr>
                <w:rFonts w:ascii="Arial" w:hAnsi="Arial" w:cs="Arial"/>
              </w:rPr>
              <w:t xml:space="preserve"> Construction of hand pump in public schools </w:t>
            </w:r>
          </w:p>
        </w:tc>
        <w:tc>
          <w:tcPr>
            <w:tcW w:w="1110" w:type="dxa"/>
          </w:tcPr>
          <w:p w14:paraId="41289AA1"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c>
          <w:tcPr>
            <w:tcW w:w="1125" w:type="dxa"/>
          </w:tcPr>
          <w:p w14:paraId="41289AA2"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c>
          <w:tcPr>
            <w:tcW w:w="1140" w:type="dxa"/>
          </w:tcPr>
          <w:p w14:paraId="41289AA3"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c>
          <w:tcPr>
            <w:tcW w:w="1290" w:type="dxa"/>
          </w:tcPr>
          <w:p w14:paraId="41289AA4"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r>
      <w:tr w:rsidR="00C700C4" w14:paraId="41289AAB" w14:textId="77777777">
        <w:tc>
          <w:tcPr>
            <w:tcW w:w="6660" w:type="dxa"/>
          </w:tcPr>
          <w:p w14:paraId="41289AA6" w14:textId="77777777" w:rsidR="00C700C4" w:rsidRDefault="00512152">
            <w:pPr>
              <w:pStyle w:val="NoSpacing"/>
              <w:jc w:val="both"/>
              <w:rPr>
                <w:rFonts w:ascii="Arial" w:hAnsi="Arial" w:cs="Arial"/>
              </w:rPr>
            </w:pPr>
            <w:r>
              <w:rPr>
                <w:rFonts w:ascii="Arial" w:hAnsi="Arial" w:cs="Arial"/>
              </w:rPr>
              <w:t>Awareness raising on the importance of education</w:t>
            </w:r>
            <w:r>
              <w:rPr>
                <w:rFonts w:ascii="Arial" w:hAnsi="Arial" w:cs="Arial"/>
              </w:rPr>
              <w:t xml:space="preserve"> (20 meetings)</w:t>
            </w:r>
          </w:p>
        </w:tc>
        <w:tc>
          <w:tcPr>
            <w:tcW w:w="1110" w:type="dxa"/>
          </w:tcPr>
          <w:p w14:paraId="41289AA7" w14:textId="77777777" w:rsidR="00C700C4" w:rsidRDefault="00C700C4">
            <w:pPr>
              <w:spacing w:after="160" w:line="259" w:lineRule="auto"/>
              <w:jc w:val="center"/>
              <w:rPr>
                <w:rFonts w:ascii="Arial" w:eastAsia="Calibri" w:hAnsi="Arial" w:cs="Arial"/>
                <w:b/>
                <w:sz w:val="20"/>
                <w:szCs w:val="20"/>
              </w:rPr>
            </w:pPr>
          </w:p>
        </w:tc>
        <w:tc>
          <w:tcPr>
            <w:tcW w:w="1125" w:type="dxa"/>
          </w:tcPr>
          <w:p w14:paraId="41289AA8"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c>
          <w:tcPr>
            <w:tcW w:w="1140" w:type="dxa"/>
          </w:tcPr>
          <w:p w14:paraId="41289AA9"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c>
          <w:tcPr>
            <w:tcW w:w="1290" w:type="dxa"/>
          </w:tcPr>
          <w:p w14:paraId="41289AAA"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r>
      <w:tr w:rsidR="00C700C4" w14:paraId="41289AB1" w14:textId="77777777">
        <w:tc>
          <w:tcPr>
            <w:tcW w:w="6660" w:type="dxa"/>
          </w:tcPr>
          <w:p w14:paraId="41289AAC" w14:textId="77777777" w:rsidR="00C700C4" w:rsidRDefault="00512152">
            <w:pPr>
              <w:pStyle w:val="NoSpacing"/>
              <w:jc w:val="both"/>
              <w:rPr>
                <w:rFonts w:ascii="Arial" w:hAnsi="Arial" w:cs="Arial"/>
              </w:rPr>
            </w:pPr>
            <w:r>
              <w:rPr>
                <w:rFonts w:ascii="Arial" w:hAnsi="Arial" w:cs="Arial"/>
              </w:rPr>
              <w:t>Advocacy on improving the welfare of public-school teachers</w:t>
            </w:r>
          </w:p>
        </w:tc>
        <w:tc>
          <w:tcPr>
            <w:tcW w:w="1110" w:type="dxa"/>
          </w:tcPr>
          <w:p w14:paraId="41289AAD"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c>
          <w:tcPr>
            <w:tcW w:w="1125" w:type="dxa"/>
          </w:tcPr>
          <w:p w14:paraId="41289AAE"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c>
          <w:tcPr>
            <w:tcW w:w="1140" w:type="dxa"/>
          </w:tcPr>
          <w:p w14:paraId="41289AAF" w14:textId="77777777" w:rsidR="00C700C4" w:rsidRDefault="00C700C4">
            <w:pPr>
              <w:spacing w:after="160" w:line="259" w:lineRule="auto"/>
              <w:jc w:val="center"/>
              <w:rPr>
                <w:rFonts w:ascii="Arial" w:eastAsia="Calibri" w:hAnsi="Arial" w:cs="Arial"/>
                <w:b/>
                <w:sz w:val="20"/>
                <w:szCs w:val="20"/>
              </w:rPr>
            </w:pPr>
          </w:p>
        </w:tc>
        <w:tc>
          <w:tcPr>
            <w:tcW w:w="1290" w:type="dxa"/>
          </w:tcPr>
          <w:p w14:paraId="41289AB0"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r>
      <w:tr w:rsidR="00C700C4" w14:paraId="41289AB7" w14:textId="77777777">
        <w:tc>
          <w:tcPr>
            <w:tcW w:w="6660" w:type="dxa"/>
          </w:tcPr>
          <w:p w14:paraId="41289AB2" w14:textId="77777777" w:rsidR="00C700C4" w:rsidRDefault="00512152">
            <w:pPr>
              <w:pStyle w:val="NoSpacing"/>
              <w:jc w:val="both"/>
              <w:rPr>
                <w:rFonts w:ascii="Arial" w:hAnsi="Arial" w:cs="Arial"/>
              </w:rPr>
            </w:pPr>
            <w:r>
              <w:rPr>
                <w:rFonts w:ascii="Arial" w:hAnsi="Arial" w:cs="Arial"/>
              </w:rPr>
              <w:t xml:space="preserve">Provide school feeding (Lunch) in deprived schools for 500 Students  </w:t>
            </w:r>
          </w:p>
        </w:tc>
        <w:tc>
          <w:tcPr>
            <w:tcW w:w="1110" w:type="dxa"/>
          </w:tcPr>
          <w:p w14:paraId="41289AB3"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c>
          <w:tcPr>
            <w:tcW w:w="1125" w:type="dxa"/>
          </w:tcPr>
          <w:p w14:paraId="41289AB4"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c>
          <w:tcPr>
            <w:tcW w:w="1140" w:type="dxa"/>
          </w:tcPr>
          <w:p w14:paraId="41289AB5"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c>
          <w:tcPr>
            <w:tcW w:w="1290" w:type="dxa"/>
          </w:tcPr>
          <w:p w14:paraId="41289AB6"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r>
      <w:tr w:rsidR="00C700C4" w14:paraId="41289ABD" w14:textId="77777777">
        <w:tc>
          <w:tcPr>
            <w:tcW w:w="6660" w:type="dxa"/>
          </w:tcPr>
          <w:p w14:paraId="41289AB8" w14:textId="77777777" w:rsidR="00C700C4" w:rsidRDefault="00512152">
            <w:pPr>
              <w:pStyle w:val="NoSpacing"/>
              <w:jc w:val="both"/>
              <w:rPr>
                <w:rFonts w:ascii="Arial" w:hAnsi="Arial" w:cs="Arial"/>
              </w:rPr>
            </w:pPr>
            <w:r>
              <w:rPr>
                <w:rFonts w:ascii="Arial" w:hAnsi="Arial" w:cs="Arial"/>
              </w:rPr>
              <w:t xml:space="preserve">Training of </w:t>
            </w:r>
            <w:r>
              <w:rPr>
                <w:rFonts w:ascii="Arial" w:hAnsi="Arial" w:cs="Arial"/>
              </w:rPr>
              <w:t xml:space="preserve">125 </w:t>
            </w:r>
            <w:r>
              <w:rPr>
                <w:rFonts w:ascii="Arial" w:hAnsi="Arial" w:cs="Arial"/>
              </w:rPr>
              <w:t>Volunteer female teachers</w:t>
            </w:r>
          </w:p>
        </w:tc>
        <w:tc>
          <w:tcPr>
            <w:tcW w:w="1110" w:type="dxa"/>
          </w:tcPr>
          <w:p w14:paraId="41289AB9"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c>
          <w:tcPr>
            <w:tcW w:w="1125" w:type="dxa"/>
          </w:tcPr>
          <w:p w14:paraId="41289ABA"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c>
          <w:tcPr>
            <w:tcW w:w="1140" w:type="dxa"/>
          </w:tcPr>
          <w:p w14:paraId="41289ABB"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c>
          <w:tcPr>
            <w:tcW w:w="1290" w:type="dxa"/>
          </w:tcPr>
          <w:p w14:paraId="41289ABC"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r>
      <w:tr w:rsidR="00C700C4" w14:paraId="41289AC3" w14:textId="77777777">
        <w:tc>
          <w:tcPr>
            <w:tcW w:w="6660" w:type="dxa"/>
          </w:tcPr>
          <w:p w14:paraId="41289ABE" w14:textId="77777777" w:rsidR="00C700C4" w:rsidRDefault="00512152">
            <w:pPr>
              <w:pStyle w:val="NoSpacing"/>
              <w:jc w:val="both"/>
              <w:rPr>
                <w:rFonts w:ascii="Arial" w:hAnsi="Arial" w:cs="Arial"/>
                <w:highlight w:val="yellow"/>
              </w:rPr>
            </w:pPr>
            <w:r>
              <w:rPr>
                <w:rFonts w:ascii="Arial" w:hAnsi="Arial" w:cs="Arial"/>
              </w:rPr>
              <w:t xml:space="preserve">Provision of Teaching and Learning materials in disabilities and public schools </w:t>
            </w:r>
          </w:p>
        </w:tc>
        <w:tc>
          <w:tcPr>
            <w:tcW w:w="1110" w:type="dxa"/>
          </w:tcPr>
          <w:p w14:paraId="41289ABF" w14:textId="77777777" w:rsidR="00C700C4" w:rsidRDefault="00C700C4">
            <w:pPr>
              <w:spacing w:after="160" w:line="259" w:lineRule="auto"/>
              <w:jc w:val="center"/>
              <w:rPr>
                <w:rFonts w:ascii="Arial" w:eastAsia="Calibri" w:hAnsi="Arial" w:cs="Arial"/>
                <w:b/>
                <w:sz w:val="20"/>
                <w:szCs w:val="20"/>
              </w:rPr>
            </w:pPr>
          </w:p>
        </w:tc>
        <w:tc>
          <w:tcPr>
            <w:tcW w:w="1125" w:type="dxa"/>
          </w:tcPr>
          <w:p w14:paraId="41289AC0"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c>
          <w:tcPr>
            <w:tcW w:w="1140" w:type="dxa"/>
          </w:tcPr>
          <w:p w14:paraId="41289AC1"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c>
          <w:tcPr>
            <w:tcW w:w="1290" w:type="dxa"/>
          </w:tcPr>
          <w:p w14:paraId="41289AC2" w14:textId="77777777" w:rsidR="00C700C4" w:rsidRDefault="00C700C4">
            <w:pPr>
              <w:spacing w:after="160" w:line="259" w:lineRule="auto"/>
              <w:jc w:val="center"/>
              <w:rPr>
                <w:rFonts w:ascii="Arial" w:eastAsia="Calibri" w:hAnsi="Arial" w:cs="Arial"/>
                <w:b/>
                <w:sz w:val="20"/>
                <w:szCs w:val="20"/>
              </w:rPr>
            </w:pPr>
          </w:p>
        </w:tc>
      </w:tr>
      <w:tr w:rsidR="00C700C4" w14:paraId="41289AC9" w14:textId="77777777">
        <w:tc>
          <w:tcPr>
            <w:tcW w:w="6660" w:type="dxa"/>
          </w:tcPr>
          <w:p w14:paraId="41289AC4" w14:textId="77777777" w:rsidR="00C700C4" w:rsidRDefault="00512152">
            <w:pPr>
              <w:pStyle w:val="NoSpacing"/>
              <w:jc w:val="both"/>
              <w:rPr>
                <w:rFonts w:ascii="Arial" w:eastAsia="SimSun" w:hAnsi="Arial" w:cs="Arial"/>
                <w:highlight w:val="yellow"/>
                <w:lang w:eastAsia="en-GB" w:bidi="en-GB"/>
              </w:rPr>
            </w:pPr>
            <w:r>
              <w:rPr>
                <w:rFonts w:ascii="Arial" w:hAnsi="Arial" w:cs="Arial"/>
              </w:rPr>
              <w:t xml:space="preserve">Renovation of public schools and provision of sitting capacity </w:t>
            </w:r>
          </w:p>
        </w:tc>
        <w:tc>
          <w:tcPr>
            <w:tcW w:w="1110" w:type="dxa"/>
          </w:tcPr>
          <w:p w14:paraId="41289AC5"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c>
          <w:tcPr>
            <w:tcW w:w="1125" w:type="dxa"/>
          </w:tcPr>
          <w:p w14:paraId="41289AC6"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c>
          <w:tcPr>
            <w:tcW w:w="1140" w:type="dxa"/>
          </w:tcPr>
          <w:p w14:paraId="41289AC7"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c>
          <w:tcPr>
            <w:tcW w:w="1290" w:type="dxa"/>
          </w:tcPr>
          <w:p w14:paraId="41289AC8"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r>
      <w:tr w:rsidR="00C700C4" w14:paraId="41289ACF" w14:textId="77777777">
        <w:tc>
          <w:tcPr>
            <w:tcW w:w="6660" w:type="dxa"/>
          </w:tcPr>
          <w:p w14:paraId="41289ACA" w14:textId="77777777" w:rsidR="00C700C4" w:rsidRDefault="00512152">
            <w:pPr>
              <w:jc w:val="both"/>
              <w:rPr>
                <w:rFonts w:ascii="Arial" w:hAnsi="Arial" w:cs="Arial"/>
                <w:color w:val="000000"/>
              </w:rPr>
            </w:pPr>
            <w:r>
              <w:rPr>
                <w:rFonts w:ascii="Arial" w:hAnsi="Arial" w:cs="Arial"/>
                <w:color w:val="000000"/>
              </w:rPr>
              <w:t>Conduct training on cassava, and vegetable production</w:t>
            </w:r>
          </w:p>
        </w:tc>
        <w:tc>
          <w:tcPr>
            <w:tcW w:w="1110" w:type="dxa"/>
          </w:tcPr>
          <w:p w14:paraId="41289ACB"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c>
          <w:tcPr>
            <w:tcW w:w="1125" w:type="dxa"/>
          </w:tcPr>
          <w:p w14:paraId="41289ACC"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c>
          <w:tcPr>
            <w:tcW w:w="1140" w:type="dxa"/>
          </w:tcPr>
          <w:p w14:paraId="41289ACD"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c>
          <w:tcPr>
            <w:tcW w:w="1290" w:type="dxa"/>
          </w:tcPr>
          <w:p w14:paraId="41289ACE"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r>
      <w:tr w:rsidR="00C700C4" w14:paraId="41289AD5" w14:textId="77777777">
        <w:tc>
          <w:tcPr>
            <w:tcW w:w="6660" w:type="dxa"/>
          </w:tcPr>
          <w:p w14:paraId="41289AD0" w14:textId="77777777" w:rsidR="00C700C4" w:rsidRDefault="00512152">
            <w:pPr>
              <w:pStyle w:val="NoSpacing"/>
              <w:jc w:val="both"/>
              <w:rPr>
                <w:rFonts w:ascii="Arial" w:hAnsi="Arial" w:cs="Arial"/>
              </w:rPr>
            </w:pPr>
            <w:r>
              <w:rPr>
                <w:rFonts w:ascii="Arial" w:hAnsi="Arial" w:cs="Arial"/>
              </w:rPr>
              <w:t>Provisions of locally made agricultural materials/inputs</w:t>
            </w:r>
          </w:p>
        </w:tc>
        <w:tc>
          <w:tcPr>
            <w:tcW w:w="1110" w:type="dxa"/>
          </w:tcPr>
          <w:p w14:paraId="41289AD1" w14:textId="77777777" w:rsidR="00C700C4" w:rsidRDefault="00C700C4">
            <w:pPr>
              <w:spacing w:after="160" w:line="259" w:lineRule="auto"/>
              <w:jc w:val="center"/>
              <w:rPr>
                <w:rFonts w:ascii="Arial" w:eastAsia="Calibri" w:hAnsi="Arial" w:cs="Arial"/>
                <w:b/>
                <w:sz w:val="20"/>
                <w:szCs w:val="20"/>
              </w:rPr>
            </w:pPr>
          </w:p>
        </w:tc>
        <w:tc>
          <w:tcPr>
            <w:tcW w:w="1125" w:type="dxa"/>
          </w:tcPr>
          <w:p w14:paraId="41289AD2"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c>
          <w:tcPr>
            <w:tcW w:w="1140" w:type="dxa"/>
          </w:tcPr>
          <w:p w14:paraId="41289AD3"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c>
          <w:tcPr>
            <w:tcW w:w="1290" w:type="dxa"/>
          </w:tcPr>
          <w:p w14:paraId="41289AD4"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r>
      <w:tr w:rsidR="00C700C4" w14:paraId="41289ADB" w14:textId="77777777">
        <w:trPr>
          <w:trHeight w:val="449"/>
        </w:trPr>
        <w:tc>
          <w:tcPr>
            <w:tcW w:w="6660" w:type="dxa"/>
            <w:shd w:val="clear" w:color="auto" w:fill="FFFFFF" w:themeFill="background1"/>
          </w:tcPr>
          <w:p w14:paraId="41289AD6" w14:textId="77777777" w:rsidR="00C700C4" w:rsidRDefault="00512152">
            <w:pPr>
              <w:pStyle w:val="NoSpacing"/>
              <w:jc w:val="both"/>
              <w:rPr>
                <w:rFonts w:ascii="Arial" w:hAnsi="Arial" w:cs="Arial"/>
              </w:rPr>
            </w:pPr>
            <w:r>
              <w:rPr>
                <w:rFonts w:ascii="Arial" w:eastAsia="SimSun" w:hAnsi="Arial" w:cs="Arial"/>
                <w:color w:val="000000"/>
                <w:lang w:eastAsia="zh-CN" w:bidi="ar"/>
              </w:rPr>
              <w:t>providing food and non food items, and cash transfer</w:t>
            </w:r>
          </w:p>
        </w:tc>
        <w:tc>
          <w:tcPr>
            <w:tcW w:w="1110" w:type="dxa"/>
          </w:tcPr>
          <w:p w14:paraId="41289AD7" w14:textId="77777777" w:rsidR="00C700C4" w:rsidRDefault="00C700C4">
            <w:pPr>
              <w:spacing w:after="160" w:line="259" w:lineRule="auto"/>
              <w:jc w:val="center"/>
              <w:rPr>
                <w:rFonts w:ascii="Arial" w:eastAsia="Calibri" w:hAnsi="Arial" w:cs="Arial"/>
                <w:b/>
                <w:sz w:val="20"/>
                <w:szCs w:val="20"/>
              </w:rPr>
            </w:pPr>
          </w:p>
        </w:tc>
        <w:tc>
          <w:tcPr>
            <w:tcW w:w="1125" w:type="dxa"/>
          </w:tcPr>
          <w:p w14:paraId="41289AD8"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c>
          <w:tcPr>
            <w:tcW w:w="1140" w:type="dxa"/>
          </w:tcPr>
          <w:p w14:paraId="41289AD9" w14:textId="77777777" w:rsidR="00C700C4" w:rsidRDefault="00C700C4">
            <w:pPr>
              <w:spacing w:after="160" w:line="259" w:lineRule="auto"/>
              <w:jc w:val="center"/>
              <w:rPr>
                <w:rFonts w:ascii="Arial" w:eastAsia="Calibri" w:hAnsi="Arial" w:cs="Arial"/>
                <w:b/>
                <w:sz w:val="20"/>
                <w:szCs w:val="20"/>
              </w:rPr>
            </w:pPr>
          </w:p>
        </w:tc>
        <w:tc>
          <w:tcPr>
            <w:tcW w:w="1290" w:type="dxa"/>
          </w:tcPr>
          <w:p w14:paraId="41289ADA" w14:textId="77777777" w:rsidR="00C700C4" w:rsidRDefault="00C700C4">
            <w:pPr>
              <w:spacing w:after="160" w:line="259" w:lineRule="auto"/>
              <w:jc w:val="center"/>
              <w:rPr>
                <w:rFonts w:ascii="Arial" w:eastAsia="Calibri" w:hAnsi="Arial" w:cs="Arial"/>
                <w:b/>
                <w:sz w:val="20"/>
                <w:szCs w:val="20"/>
              </w:rPr>
            </w:pPr>
          </w:p>
        </w:tc>
      </w:tr>
      <w:tr w:rsidR="00C700C4" w14:paraId="41289AE1" w14:textId="77777777">
        <w:tc>
          <w:tcPr>
            <w:tcW w:w="6660" w:type="dxa"/>
            <w:shd w:val="clear" w:color="auto" w:fill="FFFFFF" w:themeFill="background1"/>
          </w:tcPr>
          <w:p w14:paraId="41289ADC" w14:textId="77777777" w:rsidR="00C700C4" w:rsidRDefault="00512152">
            <w:pPr>
              <w:pStyle w:val="NoSpacing"/>
              <w:jc w:val="both"/>
              <w:rPr>
                <w:rFonts w:ascii="Arial" w:hAnsi="Arial" w:cs="Arial"/>
              </w:rPr>
            </w:pPr>
            <w:r>
              <w:rPr>
                <w:rFonts w:ascii="Arial" w:hAnsi="Arial" w:cs="Arial"/>
              </w:rPr>
              <w:t xml:space="preserve">Construction of hand pumps </w:t>
            </w:r>
          </w:p>
        </w:tc>
        <w:tc>
          <w:tcPr>
            <w:tcW w:w="1110" w:type="dxa"/>
          </w:tcPr>
          <w:p w14:paraId="41289ADD"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c>
          <w:tcPr>
            <w:tcW w:w="1125" w:type="dxa"/>
          </w:tcPr>
          <w:p w14:paraId="41289ADE"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c>
          <w:tcPr>
            <w:tcW w:w="1140" w:type="dxa"/>
          </w:tcPr>
          <w:p w14:paraId="41289ADF"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c>
          <w:tcPr>
            <w:tcW w:w="1290" w:type="dxa"/>
          </w:tcPr>
          <w:p w14:paraId="41289AE0"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r>
      <w:tr w:rsidR="00C700C4" w14:paraId="41289AE7" w14:textId="77777777">
        <w:tc>
          <w:tcPr>
            <w:tcW w:w="6660" w:type="dxa"/>
            <w:shd w:val="clear" w:color="auto" w:fill="FFFFFF" w:themeFill="background1"/>
          </w:tcPr>
          <w:p w14:paraId="41289AE2" w14:textId="77777777" w:rsidR="00C700C4" w:rsidRDefault="00512152">
            <w:pPr>
              <w:pStyle w:val="NoSpacing"/>
              <w:jc w:val="both"/>
              <w:rPr>
                <w:rFonts w:ascii="Arial" w:hAnsi="Arial" w:cs="Arial"/>
              </w:rPr>
            </w:pPr>
            <w:r>
              <w:rPr>
                <w:rFonts w:ascii="Arial" w:hAnsi="Arial" w:cs="Arial"/>
              </w:rPr>
              <w:t xml:space="preserve">Provision of plastic bags water </w:t>
            </w:r>
          </w:p>
        </w:tc>
        <w:tc>
          <w:tcPr>
            <w:tcW w:w="1110" w:type="dxa"/>
          </w:tcPr>
          <w:p w14:paraId="41289AE3" w14:textId="77777777" w:rsidR="00C700C4" w:rsidRDefault="00C700C4">
            <w:pPr>
              <w:spacing w:after="160" w:line="259" w:lineRule="auto"/>
              <w:jc w:val="center"/>
              <w:rPr>
                <w:rFonts w:ascii="Arial" w:eastAsia="Calibri" w:hAnsi="Arial" w:cs="Arial"/>
                <w:b/>
                <w:sz w:val="20"/>
                <w:szCs w:val="20"/>
              </w:rPr>
            </w:pPr>
          </w:p>
        </w:tc>
        <w:tc>
          <w:tcPr>
            <w:tcW w:w="1125" w:type="dxa"/>
          </w:tcPr>
          <w:p w14:paraId="41289AE4" w14:textId="77777777" w:rsidR="00C700C4" w:rsidRDefault="00C700C4">
            <w:pPr>
              <w:spacing w:after="160" w:line="259" w:lineRule="auto"/>
              <w:jc w:val="center"/>
              <w:rPr>
                <w:rFonts w:ascii="Arial" w:eastAsia="Calibri" w:hAnsi="Arial" w:cs="Arial"/>
                <w:b/>
                <w:sz w:val="20"/>
                <w:szCs w:val="20"/>
              </w:rPr>
            </w:pPr>
          </w:p>
        </w:tc>
        <w:tc>
          <w:tcPr>
            <w:tcW w:w="1140" w:type="dxa"/>
          </w:tcPr>
          <w:p w14:paraId="41289AE5"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c>
          <w:tcPr>
            <w:tcW w:w="1290" w:type="dxa"/>
          </w:tcPr>
          <w:p w14:paraId="41289AE6"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r>
      <w:tr w:rsidR="00C700C4" w14:paraId="41289AED" w14:textId="77777777">
        <w:tc>
          <w:tcPr>
            <w:tcW w:w="6660" w:type="dxa"/>
            <w:shd w:val="clear" w:color="auto" w:fill="FFFFFF" w:themeFill="background1"/>
          </w:tcPr>
          <w:p w14:paraId="41289AE8" w14:textId="77777777" w:rsidR="00C700C4" w:rsidRDefault="00512152">
            <w:pPr>
              <w:pStyle w:val="NoSpacing"/>
              <w:jc w:val="both"/>
              <w:rPr>
                <w:rFonts w:ascii="Arial" w:hAnsi="Arial" w:cs="Arial"/>
              </w:rPr>
            </w:pPr>
            <w:r>
              <w:rPr>
                <w:rFonts w:ascii="Arial" w:hAnsi="Arial" w:cs="Arial"/>
              </w:rPr>
              <w:t xml:space="preserve">Hygiene kits distribuction </w:t>
            </w:r>
          </w:p>
        </w:tc>
        <w:tc>
          <w:tcPr>
            <w:tcW w:w="1110" w:type="dxa"/>
          </w:tcPr>
          <w:p w14:paraId="41289AE9" w14:textId="77777777" w:rsidR="00C700C4" w:rsidRDefault="00C700C4">
            <w:pPr>
              <w:spacing w:after="160" w:line="259" w:lineRule="auto"/>
              <w:jc w:val="center"/>
              <w:rPr>
                <w:rFonts w:ascii="Arial" w:eastAsia="Calibri" w:hAnsi="Arial" w:cs="Arial"/>
                <w:b/>
                <w:sz w:val="20"/>
                <w:szCs w:val="20"/>
              </w:rPr>
            </w:pPr>
          </w:p>
        </w:tc>
        <w:tc>
          <w:tcPr>
            <w:tcW w:w="1125" w:type="dxa"/>
          </w:tcPr>
          <w:p w14:paraId="41289AEA" w14:textId="77777777" w:rsidR="00C700C4" w:rsidRDefault="00C700C4">
            <w:pPr>
              <w:spacing w:after="160" w:line="259" w:lineRule="auto"/>
              <w:jc w:val="center"/>
              <w:rPr>
                <w:rFonts w:ascii="Arial" w:eastAsia="Calibri" w:hAnsi="Arial" w:cs="Arial"/>
                <w:b/>
                <w:sz w:val="20"/>
                <w:szCs w:val="20"/>
              </w:rPr>
            </w:pPr>
          </w:p>
        </w:tc>
        <w:tc>
          <w:tcPr>
            <w:tcW w:w="1140" w:type="dxa"/>
          </w:tcPr>
          <w:p w14:paraId="41289AEB"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c>
          <w:tcPr>
            <w:tcW w:w="1290" w:type="dxa"/>
          </w:tcPr>
          <w:p w14:paraId="41289AEC"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r>
      <w:tr w:rsidR="00C700C4" w14:paraId="41289AF3" w14:textId="77777777">
        <w:tc>
          <w:tcPr>
            <w:tcW w:w="6660" w:type="dxa"/>
            <w:shd w:val="clear" w:color="auto" w:fill="FFFFFF" w:themeFill="background1"/>
          </w:tcPr>
          <w:p w14:paraId="41289AEE" w14:textId="77777777" w:rsidR="00C700C4" w:rsidRDefault="00512152">
            <w:pPr>
              <w:pStyle w:val="NoSpacing"/>
              <w:jc w:val="both"/>
              <w:rPr>
                <w:rFonts w:ascii="Arial" w:hAnsi="Arial" w:cs="Arial"/>
              </w:rPr>
            </w:pPr>
            <w:r>
              <w:rPr>
                <w:rFonts w:ascii="Arial" w:hAnsi="Arial" w:cs="Arial"/>
              </w:rPr>
              <w:t xml:space="preserve">Hygiene awareness sessions </w:t>
            </w:r>
          </w:p>
        </w:tc>
        <w:tc>
          <w:tcPr>
            <w:tcW w:w="1110" w:type="dxa"/>
          </w:tcPr>
          <w:p w14:paraId="41289AEF" w14:textId="77777777" w:rsidR="00C700C4" w:rsidRDefault="00C700C4">
            <w:pPr>
              <w:spacing w:after="160" w:line="259" w:lineRule="auto"/>
              <w:jc w:val="center"/>
              <w:rPr>
                <w:rFonts w:ascii="Arial" w:eastAsia="Calibri" w:hAnsi="Arial" w:cs="Arial"/>
                <w:b/>
                <w:sz w:val="20"/>
                <w:szCs w:val="20"/>
              </w:rPr>
            </w:pPr>
          </w:p>
        </w:tc>
        <w:tc>
          <w:tcPr>
            <w:tcW w:w="1125" w:type="dxa"/>
          </w:tcPr>
          <w:p w14:paraId="41289AF0"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c>
          <w:tcPr>
            <w:tcW w:w="1140" w:type="dxa"/>
          </w:tcPr>
          <w:p w14:paraId="41289AF1"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c>
          <w:tcPr>
            <w:tcW w:w="1290" w:type="dxa"/>
          </w:tcPr>
          <w:p w14:paraId="41289AF2" w14:textId="77777777" w:rsidR="00C700C4" w:rsidRDefault="00512152">
            <w:pPr>
              <w:spacing w:after="160" w:line="259" w:lineRule="auto"/>
              <w:jc w:val="center"/>
              <w:rPr>
                <w:rFonts w:ascii="Arial" w:eastAsia="Calibri" w:hAnsi="Arial" w:cs="Arial"/>
                <w:b/>
                <w:sz w:val="20"/>
                <w:szCs w:val="20"/>
              </w:rPr>
            </w:pPr>
            <w:r>
              <w:rPr>
                <w:rFonts w:ascii="Arial" w:eastAsia="Calibri" w:hAnsi="Arial" w:cs="Arial"/>
                <w:b/>
                <w:sz w:val="20"/>
                <w:szCs w:val="20"/>
              </w:rPr>
              <w:t>x</w:t>
            </w:r>
          </w:p>
        </w:tc>
      </w:tr>
    </w:tbl>
    <w:p w14:paraId="41289AF4" w14:textId="77777777" w:rsidR="00C700C4" w:rsidRDefault="00C700C4">
      <w:pPr>
        <w:spacing w:after="160" w:line="259" w:lineRule="auto"/>
        <w:jc w:val="both"/>
        <w:rPr>
          <w:rFonts w:ascii="Arial" w:eastAsia="Calibri" w:hAnsi="Arial" w:cs="Arial"/>
          <w:b/>
          <w:sz w:val="20"/>
          <w:szCs w:val="20"/>
        </w:rPr>
      </w:pPr>
    </w:p>
    <w:p w14:paraId="41289AF5" w14:textId="77777777" w:rsidR="00C700C4" w:rsidRDefault="00C700C4">
      <w:pPr>
        <w:jc w:val="both"/>
        <w:rPr>
          <w:rFonts w:ascii="Arial" w:hAnsi="Arial" w:cs="Arial"/>
          <w:sz w:val="20"/>
          <w:szCs w:val="20"/>
        </w:rPr>
      </w:pPr>
    </w:p>
    <w:p w14:paraId="41289AF6" w14:textId="77777777" w:rsidR="00C700C4" w:rsidRDefault="00C700C4"/>
    <w:sectPr w:rsidR="00C700C4">
      <w:headerReference w:type="default" r:id="rId16"/>
      <w:pgSz w:w="12240" w:h="15840"/>
      <w:pgMar w:top="1440" w:right="1440" w:bottom="6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89AFB" w14:textId="77777777" w:rsidR="00C700C4" w:rsidRDefault="00512152">
      <w:pPr>
        <w:spacing w:line="240" w:lineRule="auto"/>
      </w:pPr>
      <w:r>
        <w:separator/>
      </w:r>
    </w:p>
  </w:endnote>
  <w:endnote w:type="continuationSeparator" w:id="0">
    <w:p w14:paraId="41289AFC" w14:textId="77777777" w:rsidR="00C700C4" w:rsidRDefault="005121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89AF9" w14:textId="77777777" w:rsidR="00C700C4" w:rsidRDefault="00512152">
      <w:pPr>
        <w:spacing w:after="0"/>
      </w:pPr>
      <w:r>
        <w:separator/>
      </w:r>
    </w:p>
  </w:footnote>
  <w:footnote w:type="continuationSeparator" w:id="0">
    <w:p w14:paraId="41289AFA" w14:textId="77777777" w:rsidR="00C700C4" w:rsidRDefault="005121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108487"/>
    </w:sdtPr>
    <w:sdtEndPr/>
    <w:sdtContent>
      <w:p w14:paraId="41289AFD" w14:textId="77777777" w:rsidR="00C700C4" w:rsidRDefault="00512152">
        <w:pPr>
          <w:pStyle w:val="Header"/>
          <w:jc w:val="center"/>
        </w:pPr>
        <w:r>
          <w:fldChar w:fldCharType="begin"/>
        </w:r>
        <w:r>
          <w:instrText xml:space="preserve"> PAGE   \* MERGEFORMAT </w:instrText>
        </w:r>
        <w:r>
          <w:fldChar w:fldCharType="separate"/>
        </w:r>
        <w:r>
          <w:t>11</w:t>
        </w:r>
        <w:r>
          <w:fldChar w:fldCharType="end"/>
        </w:r>
      </w:p>
    </w:sdtContent>
  </w:sdt>
  <w:p w14:paraId="41289AFE" w14:textId="77777777" w:rsidR="00C700C4" w:rsidRDefault="00C700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5AA"/>
    <w:multiLevelType w:val="multilevel"/>
    <w:tmpl w:val="00BA05A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95A055E"/>
    <w:multiLevelType w:val="multilevel"/>
    <w:tmpl w:val="095A055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B92BC0"/>
    <w:multiLevelType w:val="multilevel"/>
    <w:tmpl w:val="0DB92BC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0D46BC"/>
    <w:multiLevelType w:val="multilevel"/>
    <w:tmpl w:val="150D46B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A57C02"/>
    <w:multiLevelType w:val="multilevel"/>
    <w:tmpl w:val="21A57C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B87417"/>
    <w:multiLevelType w:val="multilevel"/>
    <w:tmpl w:val="32B8741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B4C11ED"/>
    <w:multiLevelType w:val="multilevel"/>
    <w:tmpl w:val="3B4C11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35C5798"/>
    <w:multiLevelType w:val="multilevel"/>
    <w:tmpl w:val="435C579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076A7F"/>
    <w:multiLevelType w:val="multilevel"/>
    <w:tmpl w:val="45076A7F"/>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ED92968"/>
    <w:multiLevelType w:val="multilevel"/>
    <w:tmpl w:val="4ED9296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D94413C"/>
    <w:multiLevelType w:val="multilevel"/>
    <w:tmpl w:val="5D9441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666E9A"/>
    <w:multiLevelType w:val="multilevel"/>
    <w:tmpl w:val="7E666E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46858337">
    <w:abstractNumId w:val="6"/>
  </w:num>
  <w:num w:numId="2" w16cid:durableId="1622616300">
    <w:abstractNumId w:val="0"/>
  </w:num>
  <w:num w:numId="3" w16cid:durableId="1120682198">
    <w:abstractNumId w:val="9"/>
  </w:num>
  <w:num w:numId="4" w16cid:durableId="272059570">
    <w:abstractNumId w:val="1"/>
  </w:num>
  <w:num w:numId="5" w16cid:durableId="2111466527">
    <w:abstractNumId w:val="10"/>
  </w:num>
  <w:num w:numId="6" w16cid:durableId="511142048">
    <w:abstractNumId w:val="11"/>
  </w:num>
  <w:num w:numId="7" w16cid:durableId="1832985047">
    <w:abstractNumId w:val="2"/>
  </w:num>
  <w:num w:numId="8" w16cid:durableId="214582776">
    <w:abstractNumId w:val="8"/>
  </w:num>
  <w:num w:numId="9" w16cid:durableId="1651057881">
    <w:abstractNumId w:val="4"/>
  </w:num>
  <w:num w:numId="10" w16cid:durableId="662121802">
    <w:abstractNumId w:val="5"/>
  </w:num>
  <w:num w:numId="11" w16cid:durableId="787771602">
    <w:abstractNumId w:val="3"/>
  </w:num>
  <w:num w:numId="12" w16cid:durableId="3424428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F93"/>
    <w:rsid w:val="000376AB"/>
    <w:rsid w:val="00083E45"/>
    <w:rsid w:val="00096F84"/>
    <w:rsid w:val="000A6BE5"/>
    <w:rsid w:val="00111805"/>
    <w:rsid w:val="00156967"/>
    <w:rsid w:val="00174749"/>
    <w:rsid w:val="001B04F4"/>
    <w:rsid w:val="001B7E29"/>
    <w:rsid w:val="00262D25"/>
    <w:rsid w:val="00284CE1"/>
    <w:rsid w:val="002B3BC9"/>
    <w:rsid w:val="002D3813"/>
    <w:rsid w:val="002E139F"/>
    <w:rsid w:val="00302505"/>
    <w:rsid w:val="00307BD9"/>
    <w:rsid w:val="00326489"/>
    <w:rsid w:val="003605E3"/>
    <w:rsid w:val="003F0D0A"/>
    <w:rsid w:val="004216B8"/>
    <w:rsid w:val="00433971"/>
    <w:rsid w:val="00436C5E"/>
    <w:rsid w:val="00476277"/>
    <w:rsid w:val="00480CA5"/>
    <w:rsid w:val="004E414C"/>
    <w:rsid w:val="00512152"/>
    <w:rsid w:val="00522D6D"/>
    <w:rsid w:val="00586998"/>
    <w:rsid w:val="00594F91"/>
    <w:rsid w:val="00604371"/>
    <w:rsid w:val="0064418C"/>
    <w:rsid w:val="006870AD"/>
    <w:rsid w:val="006B7F4E"/>
    <w:rsid w:val="006D68DF"/>
    <w:rsid w:val="006F2BD6"/>
    <w:rsid w:val="00735012"/>
    <w:rsid w:val="00736B82"/>
    <w:rsid w:val="00756FF5"/>
    <w:rsid w:val="007A7292"/>
    <w:rsid w:val="00830738"/>
    <w:rsid w:val="00851E4A"/>
    <w:rsid w:val="00891ACD"/>
    <w:rsid w:val="00896B63"/>
    <w:rsid w:val="008D17EA"/>
    <w:rsid w:val="008D59D1"/>
    <w:rsid w:val="008E7F85"/>
    <w:rsid w:val="008F17B2"/>
    <w:rsid w:val="00913048"/>
    <w:rsid w:val="00951B0D"/>
    <w:rsid w:val="00952F93"/>
    <w:rsid w:val="00971E35"/>
    <w:rsid w:val="00987E72"/>
    <w:rsid w:val="00993593"/>
    <w:rsid w:val="00A325E1"/>
    <w:rsid w:val="00AA4ECC"/>
    <w:rsid w:val="00AC035A"/>
    <w:rsid w:val="00AD6D1F"/>
    <w:rsid w:val="00B2601D"/>
    <w:rsid w:val="00B5501A"/>
    <w:rsid w:val="00BC4DBF"/>
    <w:rsid w:val="00BD5F0C"/>
    <w:rsid w:val="00C02145"/>
    <w:rsid w:val="00C1605D"/>
    <w:rsid w:val="00C61E5D"/>
    <w:rsid w:val="00C700C4"/>
    <w:rsid w:val="00C83613"/>
    <w:rsid w:val="00CC66DE"/>
    <w:rsid w:val="00D05839"/>
    <w:rsid w:val="00D41571"/>
    <w:rsid w:val="00DD53E3"/>
    <w:rsid w:val="00DF00B8"/>
    <w:rsid w:val="00E0329F"/>
    <w:rsid w:val="00E24421"/>
    <w:rsid w:val="00E61629"/>
    <w:rsid w:val="00EC2DB4"/>
    <w:rsid w:val="00ED7869"/>
    <w:rsid w:val="00EF58EA"/>
    <w:rsid w:val="00F474CB"/>
    <w:rsid w:val="00FA682F"/>
    <w:rsid w:val="013206CC"/>
    <w:rsid w:val="02BA3B7A"/>
    <w:rsid w:val="04B25FEC"/>
    <w:rsid w:val="04D00047"/>
    <w:rsid w:val="06F32E73"/>
    <w:rsid w:val="08F05B60"/>
    <w:rsid w:val="090603F8"/>
    <w:rsid w:val="0B135163"/>
    <w:rsid w:val="0BC119FA"/>
    <w:rsid w:val="0D8F0B1D"/>
    <w:rsid w:val="0F5C5DCB"/>
    <w:rsid w:val="104A0FBD"/>
    <w:rsid w:val="10F01575"/>
    <w:rsid w:val="15E0299E"/>
    <w:rsid w:val="169361BA"/>
    <w:rsid w:val="16C753E3"/>
    <w:rsid w:val="1854655D"/>
    <w:rsid w:val="1E157818"/>
    <w:rsid w:val="1F33263C"/>
    <w:rsid w:val="21A8744D"/>
    <w:rsid w:val="22CE1B47"/>
    <w:rsid w:val="239E30FD"/>
    <w:rsid w:val="23DC5161"/>
    <w:rsid w:val="24C1457D"/>
    <w:rsid w:val="274F030F"/>
    <w:rsid w:val="28633C08"/>
    <w:rsid w:val="28DD6382"/>
    <w:rsid w:val="28FE4388"/>
    <w:rsid w:val="2BD96AC6"/>
    <w:rsid w:val="2C60293E"/>
    <w:rsid w:val="2C957FFA"/>
    <w:rsid w:val="2E3B3A3F"/>
    <w:rsid w:val="318E5F65"/>
    <w:rsid w:val="33184877"/>
    <w:rsid w:val="34971B38"/>
    <w:rsid w:val="34DF27AB"/>
    <w:rsid w:val="35F066FA"/>
    <w:rsid w:val="371E1992"/>
    <w:rsid w:val="3A430524"/>
    <w:rsid w:val="3B500F84"/>
    <w:rsid w:val="3B9E4F5D"/>
    <w:rsid w:val="3CA370EB"/>
    <w:rsid w:val="3FE73E1A"/>
    <w:rsid w:val="416045F4"/>
    <w:rsid w:val="41AC554D"/>
    <w:rsid w:val="42353818"/>
    <w:rsid w:val="44B430AA"/>
    <w:rsid w:val="45515E99"/>
    <w:rsid w:val="463E5044"/>
    <w:rsid w:val="479257F9"/>
    <w:rsid w:val="4ABA08D2"/>
    <w:rsid w:val="50C315E7"/>
    <w:rsid w:val="517C60EC"/>
    <w:rsid w:val="51B727A0"/>
    <w:rsid w:val="52C276BB"/>
    <w:rsid w:val="557D0193"/>
    <w:rsid w:val="56436BD5"/>
    <w:rsid w:val="586774A4"/>
    <w:rsid w:val="5A286265"/>
    <w:rsid w:val="5EC17405"/>
    <w:rsid w:val="60D60410"/>
    <w:rsid w:val="60EF0F3C"/>
    <w:rsid w:val="63826EC5"/>
    <w:rsid w:val="63CF616A"/>
    <w:rsid w:val="649C6AAC"/>
    <w:rsid w:val="68610141"/>
    <w:rsid w:val="6D2323C3"/>
    <w:rsid w:val="6D5E4882"/>
    <w:rsid w:val="6D9F718F"/>
    <w:rsid w:val="6E2B6A0F"/>
    <w:rsid w:val="6FE62BA6"/>
    <w:rsid w:val="70CE4AE6"/>
    <w:rsid w:val="71E74990"/>
    <w:rsid w:val="745030E5"/>
    <w:rsid w:val="76913DE0"/>
    <w:rsid w:val="76AE7127"/>
    <w:rsid w:val="7A264072"/>
    <w:rsid w:val="7BD62203"/>
    <w:rsid w:val="7DED1C3F"/>
    <w:rsid w:val="7EEC7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2897C1"/>
  <w15:docId w15:val="{463B70E4-7EE8-4B43-9034-9FDFFDED1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Calibri"/>
      <w:sz w:val="22"/>
      <w:szCs w:val="22"/>
    </w:rPr>
  </w:style>
  <w:style w:type="paragraph" w:styleId="Heading2">
    <w:name w:val="heading 2"/>
    <w:basedOn w:val="Normal"/>
    <w:next w:val="Normal"/>
    <w:link w:val="Heading2Char"/>
    <w:uiPriority w:val="99"/>
    <w:qFormat/>
    <w:pPr>
      <w:keepNext/>
      <w:spacing w:before="240" w:after="60" w:line="240" w:lineRule="auto"/>
      <w:outlineLvl w:val="1"/>
    </w:pPr>
    <w:rPr>
      <w:rFonts w:ascii="Cambria" w:hAnsi="Cambria" w:cs="Cambria"/>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uiPriority w:val="20"/>
    <w:qFormat/>
    <w:rPr>
      <w:rFonts w:cs="Times New Roman"/>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semiHidden/>
    <w:unhideWhenUsed/>
    <w:qFormat/>
    <w:rPr>
      <w:vertAlign w:val="superscript"/>
    </w:rPr>
  </w:style>
  <w:style w:type="paragraph" w:styleId="FootnoteText">
    <w:name w:val="footnote text"/>
    <w:basedOn w:val="Normal"/>
    <w:link w:val="FootnoteTextChar"/>
    <w:semiHidden/>
    <w:unhideWhenUsed/>
    <w:qFormat/>
    <w:pPr>
      <w:tabs>
        <w:tab w:val="left" w:pos="540"/>
      </w:tabs>
      <w:spacing w:after="0" w:line="240" w:lineRule="auto"/>
    </w:pPr>
    <w:rPr>
      <w:rFonts w:ascii="Arial" w:eastAsiaTheme="minorEastAsia" w:hAnsi="Arial" w:cstheme="minorBidi"/>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160" w:line="259" w:lineRule="auto"/>
    </w:pPr>
    <w:rPr>
      <w:rFonts w:cs="Times New Roman"/>
      <w:color w:val="5A5A5A"/>
      <w:spacing w:val="15"/>
    </w:rPr>
  </w:style>
  <w:style w:type="table" w:styleId="TableGrid">
    <w:name w:val="Table Grid"/>
    <w:basedOn w:val="TableNormal"/>
    <w:uiPriority w:val="59"/>
    <w:qFormat/>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line="216" w:lineRule="auto"/>
      <w:contextualSpacing/>
    </w:pPr>
    <w:rPr>
      <w:rFonts w:ascii="Calibri Light" w:hAnsi="Calibri Light" w:cs="Times New Roman"/>
      <w:color w:val="404040"/>
      <w:spacing w:val="-10"/>
      <w:kern w:val="28"/>
      <w:sz w:val="56"/>
      <w:szCs w:val="56"/>
    </w:rPr>
  </w:style>
  <w:style w:type="character" w:customStyle="1" w:styleId="Heading2Char">
    <w:name w:val="Heading 2 Char"/>
    <w:basedOn w:val="DefaultParagraphFont"/>
    <w:link w:val="Heading2"/>
    <w:uiPriority w:val="99"/>
    <w:rPr>
      <w:rFonts w:ascii="Cambria" w:eastAsia="Times New Roman" w:hAnsi="Cambria" w:cs="Cambria"/>
      <w:b/>
      <w:bCs/>
      <w:i/>
      <w:iCs/>
      <w:kern w:val="0"/>
      <w:sz w:val="28"/>
      <w:szCs w:val="28"/>
      <w:lang w:val="en-GB"/>
      <w14:ligatures w14:val="none"/>
    </w:rPr>
  </w:style>
  <w:style w:type="character" w:customStyle="1" w:styleId="TitleChar">
    <w:name w:val="Title Char"/>
    <w:basedOn w:val="DefaultParagraphFont"/>
    <w:link w:val="Title"/>
    <w:uiPriority w:val="10"/>
    <w:qFormat/>
    <w:rPr>
      <w:rFonts w:ascii="Calibri Light" w:eastAsia="Times New Roman" w:hAnsi="Calibri Light" w:cs="Times New Roman"/>
      <w:color w:val="404040"/>
      <w:spacing w:val="-10"/>
      <w:kern w:val="28"/>
      <w:sz w:val="56"/>
      <w:szCs w:val="56"/>
      <w14:ligatures w14:val="none"/>
    </w:rPr>
  </w:style>
  <w:style w:type="character" w:customStyle="1" w:styleId="SubtitleChar">
    <w:name w:val="Subtitle Char"/>
    <w:basedOn w:val="DefaultParagraphFont"/>
    <w:link w:val="Subtitle"/>
    <w:uiPriority w:val="11"/>
    <w:qFormat/>
    <w:rPr>
      <w:rFonts w:ascii="Calibri" w:eastAsia="Times New Roman" w:hAnsi="Calibri" w:cs="Times New Roman"/>
      <w:color w:val="5A5A5A"/>
      <w:spacing w:val="15"/>
      <w:kern w:val="0"/>
      <w14:ligatures w14:val="none"/>
    </w:rPr>
  </w:style>
  <w:style w:type="paragraph" w:styleId="NoSpacing">
    <w:name w:val="No Spacing"/>
    <w:link w:val="NoSpacingChar"/>
    <w:uiPriority w:val="1"/>
    <w:qFormat/>
    <w:rPr>
      <w:rFonts w:ascii="Calibri" w:eastAsia="Times New Roman" w:hAnsi="Calibri" w:cs="Calibri"/>
      <w:sz w:val="22"/>
      <w:szCs w:val="22"/>
    </w:rPr>
  </w:style>
  <w:style w:type="character" w:customStyle="1" w:styleId="NoSpacingChar">
    <w:name w:val="No Spacing Char"/>
    <w:link w:val="NoSpacing"/>
    <w:uiPriority w:val="1"/>
    <w:qFormat/>
    <w:rPr>
      <w:rFonts w:ascii="Calibri" w:eastAsia="Times New Roman" w:hAnsi="Calibri" w:cs="Calibri"/>
      <w:kern w:val="0"/>
      <w14:ligatures w14:val="none"/>
    </w:rPr>
  </w:style>
  <w:style w:type="paragraph" w:styleId="ListParagraph">
    <w:name w:val="List Paragraph"/>
    <w:basedOn w:val="Normal"/>
    <w:uiPriority w:val="34"/>
    <w:qFormat/>
    <w:pPr>
      <w:ind w:left="720"/>
    </w:pPr>
  </w:style>
  <w:style w:type="character" w:customStyle="1" w:styleId="CommentTextChar">
    <w:name w:val="Comment Text Char"/>
    <w:basedOn w:val="DefaultParagraphFont"/>
    <w:link w:val="CommentText"/>
    <w:uiPriority w:val="99"/>
    <w:qFormat/>
    <w:rPr>
      <w:rFonts w:ascii="Calibri" w:eastAsia="Times New Roman" w:hAnsi="Calibri" w:cs="Calibri"/>
      <w:kern w:val="0"/>
      <w:sz w:val="20"/>
      <w:szCs w:val="20"/>
      <w14:ligatures w14:val="none"/>
    </w:rPr>
  </w:style>
  <w:style w:type="character" w:customStyle="1" w:styleId="CommentSubjectChar">
    <w:name w:val="Comment Subject Char"/>
    <w:basedOn w:val="CommentTextChar"/>
    <w:link w:val="CommentSubject"/>
    <w:uiPriority w:val="99"/>
    <w:semiHidden/>
    <w:rPr>
      <w:rFonts w:ascii="Calibri" w:eastAsia="Times New Roman" w:hAnsi="Calibri" w:cs="Calibri"/>
      <w:b/>
      <w:bCs/>
      <w:kern w:val="0"/>
      <w:sz w:val="20"/>
      <w:szCs w:val="20"/>
      <w14:ligatures w14:val="none"/>
    </w:rPr>
  </w:style>
  <w:style w:type="character" w:customStyle="1" w:styleId="CommentSubjectChar1">
    <w:name w:val="Comment Subject Char1"/>
    <w:basedOn w:val="CommentTextChar"/>
    <w:uiPriority w:val="99"/>
    <w:semiHidden/>
    <w:rPr>
      <w:rFonts w:ascii="Calibri" w:eastAsia="Times New Roman" w:hAnsi="Calibri" w:cs="Calibri"/>
      <w:b/>
      <w:bCs/>
      <w:kern w:val="0"/>
      <w:sz w:val="20"/>
      <w:szCs w:val="20"/>
      <w14:ligatures w14:val="none"/>
    </w:rPr>
  </w:style>
  <w:style w:type="character" w:customStyle="1" w:styleId="BalloonTextChar">
    <w:name w:val="Balloon Text Char"/>
    <w:basedOn w:val="DefaultParagraphFont"/>
    <w:link w:val="BalloonText"/>
    <w:uiPriority w:val="99"/>
    <w:semiHidden/>
    <w:qFormat/>
    <w:rPr>
      <w:rFonts w:ascii="Segoe UI" w:eastAsia="Times New Roman" w:hAnsi="Segoe UI" w:cs="Segoe UI"/>
      <w:kern w:val="0"/>
      <w:sz w:val="18"/>
      <w:szCs w:val="18"/>
      <w14:ligatures w14:val="none"/>
    </w:rPr>
  </w:style>
  <w:style w:type="character" w:customStyle="1" w:styleId="HeaderChar">
    <w:name w:val="Header Char"/>
    <w:basedOn w:val="DefaultParagraphFont"/>
    <w:link w:val="Header"/>
    <w:uiPriority w:val="99"/>
    <w:qFormat/>
    <w:rPr>
      <w:rFonts w:ascii="Calibri" w:eastAsia="Times New Roman" w:hAnsi="Calibri" w:cs="Calibri"/>
      <w:kern w:val="0"/>
      <w14:ligatures w14:val="none"/>
    </w:rPr>
  </w:style>
  <w:style w:type="character" w:customStyle="1" w:styleId="FooterChar">
    <w:name w:val="Footer Char"/>
    <w:basedOn w:val="DefaultParagraphFont"/>
    <w:link w:val="Footer"/>
    <w:uiPriority w:val="99"/>
    <w:qFormat/>
    <w:rPr>
      <w:rFonts w:ascii="Calibri" w:eastAsia="Times New Roman" w:hAnsi="Calibri" w:cs="Calibri"/>
      <w:kern w:val="0"/>
      <w14:ligatures w14:val="none"/>
    </w:rPr>
  </w:style>
  <w:style w:type="character" w:customStyle="1" w:styleId="FootnoteTextChar">
    <w:name w:val="Footnote Text Char"/>
    <w:basedOn w:val="DefaultParagraphFont"/>
    <w:link w:val="FootnoteText"/>
    <w:semiHidden/>
    <w:rPr>
      <w:rFonts w:ascii="Arial" w:eastAsiaTheme="minorEastAsia" w:hAnsi="Arial"/>
      <w:kern w:val="0"/>
      <w:sz w:val="20"/>
      <w:szCs w:val="20"/>
      <w14:ligatures w14:val="none"/>
    </w:rPr>
  </w:style>
  <w:style w:type="paragraph" w:customStyle="1" w:styleId="Revision1">
    <w:name w:val="Revision1"/>
    <w:hidden/>
    <w:uiPriority w:val="99"/>
    <w:semiHidden/>
    <w:qFormat/>
    <w:rPr>
      <w:rFonts w:ascii="Calibri" w:eastAsia="Times New Roman" w:hAnsi="Calibri" w:cs="Calibri"/>
      <w:sz w:val="22"/>
      <w:szCs w:val="22"/>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peh.timothy6@gmail.com" TargetMode="External"/><Relationship Id="rId13" Type="http://schemas.openxmlformats.org/officeDocument/2006/relationships/hyperlink" Target="https://www.unwater.org/publications/who-unicef-joint-monitoring-program-for-water-supply-sanitation-and-hygiene-jmp-progress-on-household-drinking-water-sanitation-and-hygiene-2000-202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unwater.org/publications/who-unicef-joint-monitoring-program-for-water-supply-sanitation-and-hygiene-jmp-progress-on-household-drinking-water-sanitation-and-hygiene-2000-202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KpehTimothy6" TargetMode="External"/><Relationship Id="rId5" Type="http://schemas.openxmlformats.org/officeDocument/2006/relationships/footnotes" Target="footnotes.xml"/><Relationship Id="rId15" Type="http://schemas.openxmlformats.org/officeDocument/2006/relationships/hyperlink" Target="https://www.theguardian.com/environment/2021/aug/17/global-water-crisis-will-intensify-with-climate-breakdown-says-report" TargetMode="External"/><Relationship Id="rId10" Type="http://schemas.openxmlformats.org/officeDocument/2006/relationships/hyperlink" Target="https://www.linkedin.com/in/timothy-kpeh-687a073b/" TargetMode="External"/><Relationship Id="rId4" Type="http://schemas.openxmlformats.org/officeDocument/2006/relationships/webSettings" Target="webSettings.xml"/><Relationship Id="rId9" Type="http://schemas.openxmlformats.org/officeDocument/2006/relationships/hyperlink" Target="mailto:unitedyouthforp@yahoo.com" TargetMode="External"/><Relationship Id="rId14" Type="http://schemas.openxmlformats.org/officeDocument/2006/relationships/hyperlink" Target="https://www.theguardian.com/environment/2020/nov/26/more-than-3-billion-people-affected-by-water-shortages-data-sho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5968</Words>
  <Characters>34022</Characters>
  <Application>Microsoft Office Word</Application>
  <DocSecurity>0</DocSecurity>
  <Lines>283</Lines>
  <Paragraphs>79</Paragraphs>
  <ScaleCrop>false</ScaleCrop>
  <Company/>
  <LinksUpToDate>false</LinksUpToDate>
  <CharactersWithSpaces>39911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dc:creator>
  <cp:lastModifiedBy>Timothy Kpeh</cp:lastModifiedBy>
  <cp:revision>2</cp:revision>
  <dcterms:created xsi:type="dcterms:W3CDTF">2025-08-07T13:03:00Z</dcterms:created>
  <dcterms:modified xsi:type="dcterms:W3CDTF">2025-08-07T13:03:00Z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55017DF966044984A2886AD1229C6CE4_13</vt:lpwstr>
  </property>
</Properties>
</file>